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C2" w:rsidRDefault="007827C2">
      <w:pPr>
        <w:pStyle w:val="Standard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7827C2" w:rsidRDefault="007827C2">
      <w:pPr>
        <w:pStyle w:val="Standard"/>
        <w:jc w:val="center"/>
        <w:rPr>
          <w:rFonts w:ascii="Times New Roman" w:hAnsi="Times New Roman" w:cs="Times New Roman"/>
          <w:b/>
        </w:rPr>
      </w:pPr>
    </w:p>
    <w:p w:rsidR="007827C2" w:rsidRDefault="004A3AE8">
      <w:pPr>
        <w:pStyle w:val="Standard"/>
        <w:jc w:val="center"/>
      </w:pPr>
      <w:r>
        <w:rPr>
          <w:rFonts w:cs="Calibri"/>
          <w:b/>
          <w:color w:val="0D0D0D"/>
          <w:sz w:val="36"/>
          <w:szCs w:val="36"/>
        </w:rPr>
        <w:t>PROCEDURA POSTUPANJA</w:t>
      </w:r>
      <w:r>
        <w:rPr>
          <w:rFonts w:cs="Calibri"/>
          <w:b/>
          <w:color w:val="0D0D0D"/>
          <w:sz w:val="36"/>
          <w:szCs w:val="36"/>
        </w:rPr>
        <w:t xml:space="preserve"> U SLUČAJU POVREDE      OSOBNIH PODATAKA</w:t>
      </w:r>
    </w:p>
    <w:p w:rsidR="007827C2" w:rsidRDefault="004A3AE8">
      <w:pPr>
        <w:pStyle w:val="Standard"/>
        <w:rPr>
          <w:rFonts w:cs="Calibri"/>
          <w:b/>
          <w:color w:val="0D0D0D"/>
          <w:sz w:val="44"/>
          <w:szCs w:val="44"/>
        </w:rPr>
      </w:pPr>
      <w:r>
        <w:rPr>
          <w:rFonts w:cs="Calibri"/>
          <w:b/>
          <w:color w:val="0D0D0D"/>
          <w:sz w:val="44"/>
          <w:szCs w:val="44"/>
        </w:rPr>
        <w:t xml:space="preserve">          </w:t>
      </w:r>
    </w:p>
    <w:p w:rsidR="007827C2" w:rsidRDefault="004A3AE8">
      <w:pPr>
        <w:pStyle w:val="Standard"/>
        <w:rPr>
          <w:sz w:val="44"/>
          <w:szCs w:val="44"/>
        </w:rPr>
      </w:pPr>
      <w:r>
        <w:rPr>
          <w:rFonts w:cs="Calibri"/>
          <w:b/>
          <w:color w:val="0D0D0D"/>
          <w:sz w:val="44"/>
          <w:szCs w:val="44"/>
        </w:rPr>
        <w:t xml:space="preserve">       </w:t>
      </w:r>
      <w:r>
        <w:rPr>
          <w:rFonts w:cs="Calibri"/>
          <w:b/>
          <w:color w:val="0D0D0D"/>
          <w:sz w:val="36"/>
          <w:szCs w:val="36"/>
        </w:rPr>
        <w:t xml:space="preserve"> OSNOVNA ŠKOLA RAVNE NJIVE-NESLANOVAC</w:t>
      </w:r>
    </w:p>
    <w:p w:rsidR="007827C2" w:rsidRDefault="007827C2">
      <w:pPr>
        <w:pStyle w:val="Standard"/>
        <w:rPr>
          <w:rFonts w:cs="Calibri"/>
          <w:b/>
          <w:color w:val="0D0D0D"/>
          <w:sz w:val="28"/>
          <w:szCs w:val="28"/>
        </w:rPr>
      </w:pPr>
    </w:p>
    <w:p w:rsidR="007827C2" w:rsidRDefault="004A3AE8">
      <w:pPr>
        <w:pStyle w:val="Standard"/>
        <w:rPr>
          <w:rFonts w:cs="Calibri"/>
          <w:b/>
          <w:color w:val="244061"/>
          <w:sz w:val="28"/>
          <w:szCs w:val="28"/>
        </w:rPr>
      </w:pPr>
      <w:r>
        <w:rPr>
          <w:rFonts w:cs="Calibri"/>
          <w:b/>
          <w:color w:val="244061"/>
          <w:sz w:val="28"/>
          <w:szCs w:val="28"/>
        </w:rPr>
        <w:t xml:space="preserve">                     </w:t>
      </w:r>
    </w:p>
    <w:p w:rsidR="007827C2" w:rsidRDefault="007827C2">
      <w:pPr>
        <w:pStyle w:val="Standard"/>
        <w:rPr>
          <w:rFonts w:cs="Times New Roman"/>
          <w:b/>
          <w:color w:val="244061"/>
          <w:sz w:val="28"/>
          <w:szCs w:val="28"/>
        </w:rPr>
      </w:pPr>
    </w:p>
    <w:p w:rsidR="007827C2" w:rsidRDefault="007827C2">
      <w:pPr>
        <w:pStyle w:val="Standard"/>
        <w:jc w:val="center"/>
        <w:rPr>
          <w:rFonts w:cs="Times New Roman"/>
          <w:b/>
          <w:color w:val="244061"/>
          <w:sz w:val="28"/>
          <w:szCs w:val="28"/>
        </w:rPr>
      </w:pPr>
    </w:p>
    <w:p w:rsidR="007827C2" w:rsidRDefault="007827C2">
      <w:pPr>
        <w:pStyle w:val="Standard"/>
        <w:rPr>
          <w:rFonts w:cs="Times New Roman"/>
          <w:sz w:val="28"/>
          <w:szCs w:val="28"/>
        </w:rPr>
      </w:pPr>
    </w:p>
    <w:p w:rsidR="007827C2" w:rsidRDefault="007827C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827C2" w:rsidRDefault="007827C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827C2" w:rsidRDefault="007827C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827C2" w:rsidRDefault="007827C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827C2" w:rsidRDefault="007827C2">
      <w:pPr>
        <w:pStyle w:val="Standard"/>
        <w:rPr>
          <w:rFonts w:ascii="Times New Roman" w:hAnsi="Times New Roman" w:cs="Times New Roman"/>
        </w:rPr>
      </w:pPr>
    </w:p>
    <w:p w:rsidR="007827C2" w:rsidRDefault="007827C2">
      <w:pPr>
        <w:pStyle w:val="Standard"/>
        <w:rPr>
          <w:rFonts w:ascii="Times New Roman" w:hAnsi="Times New Roman" w:cs="Times New Roman"/>
        </w:rPr>
      </w:pPr>
    </w:p>
    <w:p w:rsidR="007827C2" w:rsidRDefault="007827C2">
      <w:pPr>
        <w:pStyle w:val="Standard"/>
        <w:rPr>
          <w:rFonts w:ascii="Times New Roman" w:hAnsi="Times New Roman" w:cs="Times New Roman"/>
        </w:rPr>
      </w:pPr>
    </w:p>
    <w:p w:rsidR="007827C2" w:rsidRDefault="007827C2">
      <w:pPr>
        <w:pStyle w:val="Standard"/>
        <w:rPr>
          <w:rFonts w:ascii="Times New Roman" w:hAnsi="Times New Roman" w:cs="Times New Roman"/>
        </w:rPr>
      </w:pPr>
    </w:p>
    <w:p w:rsidR="007827C2" w:rsidRDefault="007827C2">
      <w:pPr>
        <w:pStyle w:val="Standard"/>
        <w:rPr>
          <w:rFonts w:ascii="Times New Roman" w:hAnsi="Times New Roman" w:cs="Times New Roman"/>
        </w:rPr>
      </w:pPr>
    </w:p>
    <w:p w:rsidR="007827C2" w:rsidRDefault="007827C2">
      <w:pPr>
        <w:pStyle w:val="Standard"/>
        <w:rPr>
          <w:rFonts w:ascii="Times New Roman" w:hAnsi="Times New Roman" w:cs="Times New Roman"/>
        </w:rPr>
      </w:pPr>
    </w:p>
    <w:p w:rsidR="007827C2" w:rsidRDefault="007827C2">
      <w:pPr>
        <w:pStyle w:val="Standard"/>
        <w:rPr>
          <w:rFonts w:ascii="Times New Roman" w:hAnsi="Times New Roman" w:cs="Times New Roman"/>
        </w:rPr>
      </w:pPr>
    </w:p>
    <w:p w:rsidR="007827C2" w:rsidRDefault="007827C2">
      <w:pPr>
        <w:pStyle w:val="Standard"/>
        <w:rPr>
          <w:rFonts w:ascii="Times New Roman" w:hAnsi="Times New Roman" w:cs="Times New Roman"/>
        </w:rPr>
      </w:pPr>
    </w:p>
    <w:p w:rsidR="007827C2" w:rsidRDefault="007827C2">
      <w:pPr>
        <w:pStyle w:val="Standard"/>
        <w:rPr>
          <w:rFonts w:ascii="Times New Roman" w:hAnsi="Times New Roman" w:cs="Times New Roman"/>
        </w:rPr>
      </w:pPr>
    </w:p>
    <w:p w:rsidR="007827C2" w:rsidRDefault="007827C2">
      <w:pPr>
        <w:pStyle w:val="Standard"/>
        <w:rPr>
          <w:rFonts w:ascii="Times New Roman" w:hAnsi="Times New Roman" w:cs="Times New Roman"/>
        </w:rPr>
      </w:pPr>
    </w:p>
    <w:p w:rsidR="007827C2" w:rsidRDefault="007827C2">
      <w:pPr>
        <w:pStyle w:val="Standard"/>
        <w:rPr>
          <w:rFonts w:ascii="Times New Roman" w:hAnsi="Times New Roman" w:cs="Times New Roman"/>
        </w:rPr>
      </w:pPr>
    </w:p>
    <w:p w:rsidR="007827C2" w:rsidRDefault="007827C2">
      <w:pPr>
        <w:pStyle w:val="Standard"/>
        <w:rPr>
          <w:rFonts w:ascii="Times New Roman" w:hAnsi="Times New Roman" w:cs="Times New Roman"/>
        </w:rPr>
      </w:pPr>
    </w:p>
    <w:p w:rsidR="007827C2" w:rsidRDefault="007827C2">
      <w:pPr>
        <w:pStyle w:val="Standard"/>
        <w:rPr>
          <w:rFonts w:ascii="Times New Roman" w:hAnsi="Times New Roman" w:cs="Times New Roman"/>
        </w:rPr>
      </w:pPr>
    </w:p>
    <w:p w:rsidR="007827C2" w:rsidRDefault="007827C2">
      <w:pPr>
        <w:pStyle w:val="Standard"/>
        <w:rPr>
          <w:rFonts w:ascii="Times New Roman" w:hAnsi="Times New Roman" w:cs="Times New Roman"/>
        </w:rPr>
      </w:pPr>
    </w:p>
    <w:p w:rsidR="007827C2" w:rsidRDefault="007827C2">
      <w:pPr>
        <w:pStyle w:val="Standard"/>
        <w:rPr>
          <w:rFonts w:ascii="Times New Roman" w:hAnsi="Times New Roman" w:cs="Times New Roman"/>
        </w:rPr>
      </w:pPr>
    </w:p>
    <w:p w:rsidR="007827C2" w:rsidRDefault="007827C2">
      <w:pPr>
        <w:pStyle w:val="Standard"/>
        <w:rPr>
          <w:rFonts w:ascii="Times New Roman" w:hAnsi="Times New Roman" w:cs="Times New Roman"/>
        </w:rPr>
      </w:pPr>
    </w:p>
    <w:p w:rsidR="007827C2" w:rsidRDefault="007827C2">
      <w:pPr>
        <w:pStyle w:val="Standard"/>
        <w:rPr>
          <w:rFonts w:ascii="Times New Roman" w:hAnsi="Times New Roman" w:cs="Times New Roman"/>
        </w:rPr>
      </w:pPr>
    </w:p>
    <w:p w:rsidR="007827C2" w:rsidRDefault="007827C2">
      <w:pPr>
        <w:pStyle w:val="Standard"/>
        <w:rPr>
          <w:rFonts w:ascii="Times New Roman" w:hAnsi="Times New Roman" w:cs="Times New Roman"/>
        </w:rPr>
      </w:pPr>
    </w:p>
    <w:p w:rsidR="007827C2" w:rsidRDefault="007827C2">
      <w:pPr>
        <w:pStyle w:val="Standard"/>
        <w:rPr>
          <w:rFonts w:ascii="Times New Roman" w:hAnsi="Times New Roman" w:cs="Times New Roman"/>
        </w:rPr>
      </w:pPr>
    </w:p>
    <w:p w:rsidR="007827C2" w:rsidRDefault="007827C2">
      <w:pPr>
        <w:pStyle w:val="Standard"/>
        <w:rPr>
          <w:rFonts w:ascii="Times New Roman" w:hAnsi="Times New Roman" w:cs="Times New Roman"/>
          <w:color w:val="0D0D0D"/>
        </w:rPr>
      </w:pPr>
    </w:p>
    <w:p w:rsidR="007827C2" w:rsidRDefault="004A3AE8">
      <w:pPr>
        <w:pStyle w:val="Standard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 xml:space="preserve">                                                          </w:t>
      </w:r>
    </w:p>
    <w:p w:rsidR="007827C2" w:rsidRDefault="007827C2">
      <w:pPr>
        <w:pStyle w:val="Standard"/>
        <w:rPr>
          <w:rFonts w:ascii="Times New Roman" w:hAnsi="Times New Roman" w:cs="Times New Roman"/>
          <w:color w:val="0D0D0D"/>
        </w:rPr>
      </w:pPr>
    </w:p>
    <w:p w:rsidR="007827C2" w:rsidRDefault="007827C2">
      <w:pPr>
        <w:pStyle w:val="Standard"/>
        <w:rPr>
          <w:rFonts w:ascii="Times New Roman" w:hAnsi="Times New Roman" w:cs="Times New Roman"/>
          <w:color w:val="0D0D0D"/>
        </w:rPr>
      </w:pPr>
    </w:p>
    <w:p w:rsidR="007827C2" w:rsidRDefault="007827C2">
      <w:pPr>
        <w:pStyle w:val="Standard"/>
        <w:rPr>
          <w:rFonts w:ascii="Times New Roman" w:hAnsi="Times New Roman" w:cs="Times New Roman"/>
          <w:color w:val="0D0D0D"/>
        </w:rPr>
      </w:pPr>
    </w:p>
    <w:p w:rsidR="007827C2" w:rsidRDefault="007827C2">
      <w:pPr>
        <w:pStyle w:val="Standard"/>
        <w:rPr>
          <w:rFonts w:ascii="Times New Roman" w:hAnsi="Times New Roman" w:cs="Times New Roman"/>
          <w:color w:val="0D0D0D"/>
        </w:rPr>
      </w:pPr>
    </w:p>
    <w:p w:rsidR="007827C2" w:rsidRDefault="007827C2">
      <w:pPr>
        <w:pStyle w:val="Standard"/>
        <w:rPr>
          <w:rFonts w:ascii="Times New Roman" w:hAnsi="Times New Roman" w:cs="Times New Roman"/>
          <w:color w:val="0D0D0D"/>
        </w:rPr>
      </w:pPr>
    </w:p>
    <w:p w:rsidR="007827C2" w:rsidRDefault="007827C2">
      <w:pPr>
        <w:pStyle w:val="Standard"/>
        <w:rPr>
          <w:rFonts w:ascii="Times New Roman" w:hAnsi="Times New Roman" w:cs="Times New Roman"/>
          <w:color w:val="0D0D0D"/>
        </w:rPr>
      </w:pPr>
    </w:p>
    <w:p w:rsidR="007827C2" w:rsidRDefault="007827C2">
      <w:pPr>
        <w:pStyle w:val="Standard"/>
        <w:rPr>
          <w:rFonts w:ascii="Times New Roman" w:hAnsi="Times New Roman" w:cs="Times New Roman"/>
          <w:color w:val="0D0D0D"/>
        </w:rPr>
      </w:pPr>
    </w:p>
    <w:p w:rsidR="007827C2" w:rsidRDefault="004A3AE8">
      <w:pPr>
        <w:pStyle w:val="Standard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noProof/>
          <w:color w:val="0D0D0D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2058119</wp:posOffset>
            </wp:positionH>
            <wp:positionV relativeFrom="paragraph">
              <wp:posOffset>0</wp:posOffset>
            </wp:positionV>
            <wp:extent cx="1568879" cy="207360"/>
            <wp:effectExtent l="0" t="0" r="0" b="2190"/>
            <wp:wrapNone/>
            <wp:docPr id="1" name="Oblik1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  <a:biLevel thresh="5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8879" cy="20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27C2" w:rsidRDefault="007827C2">
      <w:pPr>
        <w:pStyle w:val="Standard"/>
        <w:rPr>
          <w:rFonts w:ascii="Times New Roman" w:hAnsi="Times New Roman" w:cs="Times New Roman"/>
          <w:color w:val="0D0D0D"/>
        </w:rPr>
      </w:pPr>
    </w:p>
    <w:p w:rsidR="007827C2" w:rsidRDefault="004A3AE8">
      <w:pPr>
        <w:pStyle w:val="Default"/>
        <w:rPr>
          <w:rFonts w:ascii="Cambria" w:hAnsi="Cambria"/>
          <w:b/>
          <w:bCs/>
          <w:i/>
          <w:iCs/>
          <w:sz w:val="16"/>
          <w:szCs w:val="16"/>
        </w:rPr>
      </w:pPr>
      <w:r>
        <w:rPr>
          <w:rFonts w:ascii="Cambria" w:hAnsi="Cambria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ADMINISTRATOR  D.O.O.</w:t>
      </w:r>
    </w:p>
    <w:p w:rsidR="007827C2" w:rsidRDefault="007827C2">
      <w:pPr>
        <w:pStyle w:val="Standard"/>
        <w:rPr>
          <w:rFonts w:ascii="Times New Roman" w:hAnsi="Times New Roman" w:cs="Times New Roman"/>
        </w:rPr>
      </w:pPr>
    </w:p>
    <w:p w:rsidR="007827C2" w:rsidRDefault="004A3AE8">
      <w:pPr>
        <w:pStyle w:val="Standard"/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cs="Times New Roman"/>
        </w:rPr>
        <w:t xml:space="preserve">   SADRŽAJ</w:t>
      </w:r>
    </w:p>
    <w:p w:rsidR="007827C2" w:rsidRDefault="007827C2">
      <w:pPr>
        <w:pStyle w:val="Standard"/>
      </w:pPr>
    </w:p>
    <w:p w:rsidR="007827C2" w:rsidRDefault="004A3AE8">
      <w:pPr>
        <w:pStyle w:val="Contents1"/>
        <w:tabs>
          <w:tab w:val="left" w:pos="480"/>
          <w:tab w:val="right" w:leader="dot" w:pos="9010"/>
        </w:tabs>
      </w:pPr>
      <w:hyperlink r:id="rId8" w:history="1">
        <w:r>
          <w:rPr>
            <w:rFonts w:cs="Times New Roman"/>
            <w:b w:val="0"/>
            <w:color w:val="0D0D0D"/>
          </w:rPr>
          <w:t>1.</w:t>
        </w:r>
      </w:hyperlink>
      <w:hyperlink r:id="rId9" w:history="1">
        <w:r>
          <w:rPr>
            <w:rFonts w:cs="Times New Roman"/>
            <w:b w:val="0"/>
            <w:color w:val="0D0D0D"/>
            <w:lang w:val="en-US"/>
          </w:rPr>
          <w:tab/>
        </w:r>
      </w:hyperlink>
      <w:hyperlink r:id="rId10" w:history="1">
        <w:r>
          <w:rPr>
            <w:rFonts w:cs="Times New Roman"/>
            <w:b w:val="0"/>
            <w:color w:val="0D0D0D"/>
          </w:rPr>
          <w:t>OPĆE ODREDBE</w:t>
        </w:r>
      </w:hyperlink>
      <w:hyperlink r:id="rId11" w:history="1">
        <w:r>
          <w:rPr>
            <w:rFonts w:cs="Times New Roman"/>
            <w:b w:val="0"/>
            <w:color w:val="0D0D0D"/>
          </w:rPr>
          <w:tab/>
          <w:t>3</w:t>
        </w:r>
      </w:hyperlink>
    </w:p>
    <w:p w:rsidR="007827C2" w:rsidRDefault="004A3AE8">
      <w:pPr>
        <w:pStyle w:val="Contents1"/>
        <w:tabs>
          <w:tab w:val="left" w:pos="480"/>
          <w:tab w:val="right" w:leader="dot" w:pos="9010"/>
        </w:tabs>
      </w:pPr>
      <w:hyperlink r:id="rId12" w:history="1">
        <w:r>
          <w:rPr>
            <w:rFonts w:cs="Times New Roman"/>
            <w:b w:val="0"/>
            <w:color w:val="0D0D0D"/>
          </w:rPr>
          <w:t>2.</w:t>
        </w:r>
      </w:hyperlink>
      <w:hyperlink r:id="rId13" w:history="1">
        <w:r>
          <w:rPr>
            <w:rFonts w:cs="Times New Roman"/>
            <w:b w:val="0"/>
            <w:color w:val="0D0D0D"/>
            <w:lang w:val="en-US"/>
          </w:rPr>
          <w:tab/>
        </w:r>
      </w:hyperlink>
      <w:hyperlink r:id="rId14" w:history="1">
        <w:r>
          <w:rPr>
            <w:rFonts w:cs="Times New Roman"/>
            <w:b w:val="0"/>
            <w:color w:val="0D0D0D"/>
          </w:rPr>
          <w:t>SVRHA PROCEDU</w:t>
        </w:r>
        <w:r>
          <w:rPr>
            <w:rFonts w:cs="Times New Roman"/>
            <w:b w:val="0"/>
            <w:color w:val="0D0D0D"/>
          </w:rPr>
          <w:t>RE</w:t>
        </w:r>
      </w:hyperlink>
      <w:hyperlink r:id="rId15" w:history="1">
        <w:r>
          <w:rPr>
            <w:rFonts w:cs="Times New Roman"/>
            <w:b w:val="0"/>
            <w:color w:val="0D0D0D"/>
          </w:rPr>
          <w:tab/>
          <w:t>4</w:t>
        </w:r>
      </w:hyperlink>
    </w:p>
    <w:p w:rsidR="007827C2" w:rsidRDefault="004A3AE8">
      <w:pPr>
        <w:pStyle w:val="Contents1"/>
        <w:tabs>
          <w:tab w:val="left" w:pos="480"/>
          <w:tab w:val="right" w:leader="dot" w:pos="9010"/>
        </w:tabs>
      </w:pPr>
      <w:hyperlink r:id="rId16" w:history="1">
        <w:r>
          <w:rPr>
            <w:rFonts w:cs="Times New Roman"/>
            <w:b w:val="0"/>
            <w:color w:val="0D0D0D"/>
          </w:rPr>
          <w:t>3.</w:t>
        </w:r>
      </w:hyperlink>
      <w:hyperlink r:id="rId17" w:history="1">
        <w:r>
          <w:rPr>
            <w:rFonts w:cs="Times New Roman"/>
            <w:b w:val="0"/>
            <w:color w:val="0D0D0D"/>
            <w:lang w:val="en-US"/>
          </w:rPr>
          <w:tab/>
        </w:r>
      </w:hyperlink>
      <w:hyperlink r:id="rId18" w:history="1">
        <w:r>
          <w:rPr>
            <w:rFonts w:cs="Times New Roman"/>
            <w:b w:val="0"/>
            <w:color w:val="0D0D0D"/>
          </w:rPr>
          <w:t>PODRUČJE PRIMJENE</w:t>
        </w:r>
      </w:hyperlink>
      <w:hyperlink r:id="rId19" w:history="1">
        <w:r>
          <w:rPr>
            <w:rFonts w:cs="Times New Roman"/>
            <w:b w:val="0"/>
            <w:color w:val="0D0D0D"/>
          </w:rPr>
          <w:tab/>
          <w:t>4</w:t>
        </w:r>
      </w:hyperlink>
    </w:p>
    <w:p w:rsidR="007827C2" w:rsidRDefault="004A3AE8">
      <w:pPr>
        <w:pStyle w:val="Contents1"/>
        <w:tabs>
          <w:tab w:val="left" w:pos="720"/>
          <w:tab w:val="right" w:leader="dot" w:pos="9010"/>
        </w:tabs>
      </w:pPr>
      <w:hyperlink r:id="rId20" w:history="1">
        <w:r>
          <w:rPr>
            <w:rFonts w:cs="Times New Roman"/>
            <w:b w:val="0"/>
            <w:color w:val="0D0D0D"/>
          </w:rPr>
          <w:t>4.      PROVOĐENJE</w:t>
        </w:r>
      </w:hyperlink>
      <w:hyperlink r:id="rId21" w:history="1">
        <w:r>
          <w:rPr>
            <w:rFonts w:cs="Times New Roman"/>
            <w:b w:val="0"/>
            <w:color w:val="0D0D0D"/>
          </w:rPr>
          <w:tab/>
          <w:t>4</w:t>
        </w:r>
      </w:hyperlink>
    </w:p>
    <w:p w:rsidR="007827C2" w:rsidRDefault="004A3AE8">
      <w:pPr>
        <w:pStyle w:val="Contents1"/>
        <w:tabs>
          <w:tab w:val="left" w:pos="720"/>
          <w:tab w:val="right" w:leader="dot" w:pos="9010"/>
        </w:tabs>
      </w:pPr>
      <w:hyperlink r:id="rId22" w:history="1">
        <w:r>
          <w:rPr>
            <w:rFonts w:cs="Times New Roman"/>
            <w:b w:val="0"/>
            <w:color w:val="0D0D0D"/>
          </w:rPr>
          <w:t>4.1.   Evidentiranje dojave (prigovora) i sumnja na povredu osobnih podataka...................................................................................................................</w:t>
        </w:r>
        <w:r>
          <w:rPr>
            <w:rFonts w:cs="Times New Roman"/>
            <w:b w:val="0"/>
            <w:color w:val="0D0D0D"/>
          </w:rPr>
          <w:t>..............................................</w:t>
        </w:r>
      </w:hyperlink>
      <w:hyperlink r:id="rId23" w:history="1">
        <w:r>
          <w:rPr>
            <w:rFonts w:cs="Times New Roman"/>
            <w:b w:val="0"/>
            <w:color w:val="0D0D0D"/>
          </w:rPr>
          <w:t>4</w:t>
        </w:r>
      </w:hyperlink>
    </w:p>
    <w:p w:rsidR="007827C2" w:rsidRDefault="004A3AE8">
      <w:pPr>
        <w:pStyle w:val="Contents1"/>
        <w:tabs>
          <w:tab w:val="left" w:pos="720"/>
          <w:tab w:val="right" w:leader="dot" w:pos="9010"/>
        </w:tabs>
      </w:pPr>
      <w:hyperlink r:id="rId24" w:history="1">
        <w:r>
          <w:rPr>
            <w:rFonts w:cs="Times New Roman"/>
            <w:b w:val="0"/>
            <w:color w:val="0D0D0D"/>
          </w:rPr>
          <w:t>4.2.</w:t>
        </w:r>
      </w:hyperlink>
      <w:hyperlink r:id="rId25" w:history="1">
        <w:r>
          <w:rPr>
            <w:rFonts w:cs="Times New Roman"/>
            <w:b w:val="0"/>
            <w:color w:val="0D0D0D"/>
            <w:lang w:val="en-US"/>
          </w:rPr>
          <w:tab/>
        </w:r>
      </w:hyperlink>
      <w:hyperlink r:id="rId26" w:history="1">
        <w:r>
          <w:rPr>
            <w:rFonts w:cs="Times New Roman"/>
            <w:b w:val="0"/>
            <w:color w:val="0D0D0D"/>
          </w:rPr>
          <w:t>Izvješćivanje nadzornog tijela o povredi osobnih podataka</w:t>
        </w:r>
      </w:hyperlink>
      <w:hyperlink r:id="rId27" w:history="1">
        <w:r>
          <w:rPr>
            <w:rFonts w:cs="Times New Roman"/>
            <w:b w:val="0"/>
            <w:color w:val="0D0D0D"/>
          </w:rPr>
          <w:tab/>
          <w:t>4</w:t>
        </w:r>
      </w:hyperlink>
    </w:p>
    <w:p w:rsidR="007827C2" w:rsidRDefault="004A3AE8">
      <w:pPr>
        <w:pStyle w:val="Contents1"/>
        <w:tabs>
          <w:tab w:val="left" w:pos="720"/>
          <w:tab w:val="right" w:leader="dot" w:pos="9010"/>
        </w:tabs>
      </w:pPr>
      <w:hyperlink r:id="rId28" w:history="1">
        <w:r>
          <w:rPr>
            <w:rFonts w:cs="Times New Roman"/>
            <w:b w:val="0"/>
            <w:color w:val="0D0D0D"/>
            <w:shd w:val="clear" w:color="auto" w:fill="FFFFFF"/>
          </w:rPr>
          <w:t>4.3.</w:t>
        </w:r>
      </w:hyperlink>
      <w:hyperlink r:id="rId29" w:history="1">
        <w:r>
          <w:rPr>
            <w:rFonts w:cs="Times New Roman"/>
            <w:b w:val="0"/>
            <w:color w:val="0D0D0D"/>
            <w:lang w:val="en-US"/>
          </w:rPr>
          <w:tab/>
        </w:r>
      </w:hyperlink>
      <w:hyperlink r:id="rId30" w:history="1">
        <w:r>
          <w:rPr>
            <w:rFonts w:cs="Times New Roman"/>
            <w:b w:val="0"/>
            <w:color w:val="0D0D0D"/>
            <w:shd w:val="clear" w:color="auto" w:fill="FFFFFF"/>
          </w:rPr>
          <w:t>Obavješćivanje ispitanika o povredi osobnih podataka</w:t>
        </w:r>
      </w:hyperlink>
      <w:hyperlink r:id="rId31" w:history="1">
        <w:r>
          <w:rPr>
            <w:rFonts w:cs="Times New Roman"/>
            <w:b w:val="0"/>
            <w:color w:val="0D0D0D"/>
          </w:rPr>
          <w:tab/>
          <w:t>5</w:t>
        </w:r>
      </w:hyperlink>
    </w:p>
    <w:p w:rsidR="007827C2" w:rsidRDefault="004A3AE8">
      <w:pPr>
        <w:pStyle w:val="Contents1"/>
        <w:tabs>
          <w:tab w:val="left" w:pos="480"/>
          <w:tab w:val="right" w:leader="dot" w:pos="9010"/>
        </w:tabs>
      </w:pPr>
      <w:hyperlink r:id="rId32" w:history="1">
        <w:r>
          <w:rPr>
            <w:rFonts w:cs="Times New Roman"/>
            <w:b w:val="0"/>
            <w:color w:val="0D0D0D"/>
          </w:rPr>
          <w:t>5.</w:t>
        </w:r>
      </w:hyperlink>
      <w:hyperlink r:id="rId33" w:history="1">
        <w:r>
          <w:rPr>
            <w:rFonts w:cs="Times New Roman"/>
            <w:b w:val="0"/>
            <w:color w:val="0D0D0D"/>
            <w:lang w:val="en-US"/>
          </w:rPr>
          <w:tab/>
        </w:r>
      </w:hyperlink>
      <w:hyperlink r:id="rId34" w:history="1">
        <w:r>
          <w:rPr>
            <w:rFonts w:cs="Times New Roman"/>
            <w:b w:val="0"/>
            <w:color w:val="0D0D0D"/>
          </w:rPr>
          <w:t>PRIMJENA ODGOVARAJUĆIH PROPISA, PRAVILA I PROCEDURA</w:t>
        </w:r>
      </w:hyperlink>
      <w:hyperlink r:id="rId35" w:history="1">
        <w:r>
          <w:rPr>
            <w:rFonts w:cs="Times New Roman"/>
            <w:b w:val="0"/>
            <w:color w:val="0D0D0D"/>
          </w:rPr>
          <w:tab/>
          <w:t>6</w:t>
        </w:r>
      </w:hyperlink>
    </w:p>
    <w:p w:rsidR="007827C2" w:rsidRDefault="007827C2">
      <w:pPr>
        <w:pStyle w:val="Contents1"/>
        <w:tabs>
          <w:tab w:val="right" w:leader="dot" w:pos="9010"/>
        </w:tabs>
        <w:rPr>
          <w:rFonts w:cs="Times New Roman"/>
          <w:b w:val="0"/>
          <w:color w:val="0D0D0D"/>
          <w:lang w:val="en-US"/>
        </w:rPr>
      </w:pPr>
    </w:p>
    <w:p w:rsidR="007827C2" w:rsidRDefault="007827C2">
      <w:pPr>
        <w:pStyle w:val="Standard"/>
        <w:rPr>
          <w:rFonts w:ascii="Times New Roman" w:hAnsi="Times New Roman" w:cs="Times New Roman"/>
        </w:rPr>
      </w:pPr>
    </w:p>
    <w:p w:rsidR="007827C2" w:rsidRDefault="007827C2">
      <w:pPr>
        <w:pStyle w:val="Standard"/>
        <w:rPr>
          <w:rFonts w:ascii="Times New Roman" w:hAnsi="Times New Roman" w:cs="Times New Roman"/>
        </w:rPr>
      </w:pPr>
    </w:p>
    <w:p w:rsidR="007827C2" w:rsidRDefault="007827C2">
      <w:pPr>
        <w:pStyle w:val="Standard"/>
        <w:rPr>
          <w:rFonts w:ascii="Times New Roman" w:hAnsi="Times New Roman" w:cs="Times New Roman"/>
        </w:rPr>
      </w:pPr>
    </w:p>
    <w:p w:rsidR="007827C2" w:rsidRDefault="007827C2">
      <w:pPr>
        <w:pStyle w:val="Standard"/>
        <w:rPr>
          <w:rFonts w:ascii="Times New Roman" w:hAnsi="Times New Roman" w:cs="Times New Roman"/>
        </w:rPr>
      </w:pPr>
    </w:p>
    <w:p w:rsidR="007827C2" w:rsidRDefault="007827C2">
      <w:pPr>
        <w:pStyle w:val="Standard"/>
        <w:rPr>
          <w:rFonts w:ascii="Times New Roman" w:hAnsi="Times New Roman" w:cs="Times New Roman"/>
        </w:rPr>
      </w:pPr>
    </w:p>
    <w:p w:rsidR="007827C2" w:rsidRDefault="007827C2">
      <w:pPr>
        <w:pStyle w:val="Standard"/>
        <w:rPr>
          <w:rFonts w:ascii="Times New Roman" w:hAnsi="Times New Roman" w:cs="Times New Roman"/>
        </w:rPr>
      </w:pPr>
    </w:p>
    <w:p w:rsidR="007827C2" w:rsidRDefault="007827C2">
      <w:pPr>
        <w:pStyle w:val="Standard"/>
        <w:rPr>
          <w:rFonts w:ascii="Times New Roman" w:hAnsi="Times New Roman" w:cs="Times New Roman"/>
        </w:rPr>
      </w:pPr>
    </w:p>
    <w:p w:rsidR="007827C2" w:rsidRDefault="007827C2">
      <w:pPr>
        <w:pStyle w:val="Standard"/>
        <w:rPr>
          <w:rFonts w:ascii="Times New Roman" w:hAnsi="Times New Roman" w:cs="Times New Roman"/>
        </w:rPr>
      </w:pPr>
    </w:p>
    <w:p w:rsidR="007827C2" w:rsidRDefault="007827C2">
      <w:pPr>
        <w:pStyle w:val="Standard"/>
        <w:rPr>
          <w:rFonts w:ascii="Times New Roman" w:hAnsi="Times New Roman" w:cs="Times New Roman"/>
        </w:rPr>
      </w:pPr>
    </w:p>
    <w:p w:rsidR="007827C2" w:rsidRDefault="007827C2">
      <w:pPr>
        <w:pStyle w:val="Standard"/>
        <w:rPr>
          <w:rFonts w:ascii="Times New Roman" w:hAnsi="Times New Roman" w:cs="Times New Roman"/>
        </w:rPr>
      </w:pPr>
    </w:p>
    <w:p w:rsidR="007827C2" w:rsidRDefault="007827C2">
      <w:pPr>
        <w:pStyle w:val="Standard"/>
        <w:rPr>
          <w:rFonts w:ascii="Times New Roman" w:hAnsi="Times New Roman" w:cs="Times New Roman"/>
        </w:rPr>
      </w:pPr>
    </w:p>
    <w:p w:rsidR="007827C2" w:rsidRDefault="007827C2">
      <w:pPr>
        <w:pStyle w:val="Standard"/>
        <w:rPr>
          <w:rFonts w:ascii="Times New Roman" w:hAnsi="Times New Roman" w:cs="Times New Roman"/>
        </w:rPr>
      </w:pPr>
    </w:p>
    <w:p w:rsidR="007827C2" w:rsidRDefault="007827C2">
      <w:pPr>
        <w:pStyle w:val="Standard"/>
        <w:rPr>
          <w:rFonts w:ascii="Times New Roman" w:hAnsi="Times New Roman" w:cs="Times New Roman"/>
        </w:rPr>
      </w:pPr>
    </w:p>
    <w:p w:rsidR="007827C2" w:rsidRDefault="007827C2">
      <w:pPr>
        <w:pStyle w:val="Standard"/>
        <w:rPr>
          <w:rFonts w:ascii="Times New Roman" w:hAnsi="Times New Roman" w:cs="Times New Roman"/>
        </w:rPr>
      </w:pPr>
    </w:p>
    <w:p w:rsidR="007827C2" w:rsidRDefault="007827C2">
      <w:pPr>
        <w:pStyle w:val="Standard"/>
        <w:rPr>
          <w:rFonts w:ascii="Times New Roman" w:hAnsi="Times New Roman" w:cs="Times New Roman"/>
        </w:rPr>
      </w:pPr>
    </w:p>
    <w:p w:rsidR="007827C2" w:rsidRDefault="007827C2">
      <w:pPr>
        <w:pStyle w:val="Standard"/>
        <w:rPr>
          <w:rFonts w:ascii="Times New Roman" w:hAnsi="Times New Roman" w:cs="Times New Roman"/>
        </w:rPr>
      </w:pPr>
    </w:p>
    <w:p w:rsidR="007827C2" w:rsidRDefault="007827C2">
      <w:pPr>
        <w:pStyle w:val="Standard"/>
        <w:rPr>
          <w:rFonts w:ascii="Times New Roman" w:hAnsi="Times New Roman" w:cs="Times New Roman"/>
        </w:rPr>
      </w:pPr>
    </w:p>
    <w:p w:rsidR="007827C2" w:rsidRDefault="007827C2">
      <w:pPr>
        <w:pStyle w:val="Standard"/>
        <w:rPr>
          <w:rFonts w:ascii="Times New Roman" w:hAnsi="Times New Roman" w:cs="Times New Roman"/>
        </w:rPr>
      </w:pPr>
    </w:p>
    <w:p w:rsidR="007827C2" w:rsidRDefault="007827C2">
      <w:pPr>
        <w:pStyle w:val="Standard"/>
        <w:rPr>
          <w:rFonts w:ascii="Times New Roman" w:hAnsi="Times New Roman" w:cs="Times New Roman"/>
        </w:rPr>
      </w:pPr>
    </w:p>
    <w:p w:rsidR="007827C2" w:rsidRDefault="007827C2">
      <w:pPr>
        <w:pStyle w:val="Standard"/>
        <w:rPr>
          <w:rFonts w:ascii="Times New Roman" w:hAnsi="Times New Roman" w:cs="Times New Roman"/>
        </w:rPr>
      </w:pPr>
    </w:p>
    <w:p w:rsidR="007827C2" w:rsidRDefault="007827C2">
      <w:pPr>
        <w:pStyle w:val="Standard"/>
        <w:rPr>
          <w:rFonts w:ascii="Times New Roman" w:hAnsi="Times New Roman" w:cs="Times New Roman"/>
        </w:rPr>
      </w:pPr>
    </w:p>
    <w:p w:rsidR="007827C2" w:rsidRDefault="007827C2">
      <w:pPr>
        <w:pStyle w:val="Standard"/>
        <w:rPr>
          <w:rFonts w:ascii="Times New Roman" w:hAnsi="Times New Roman" w:cs="Times New Roman"/>
        </w:rPr>
      </w:pPr>
    </w:p>
    <w:p w:rsidR="007827C2" w:rsidRDefault="007827C2">
      <w:pPr>
        <w:pStyle w:val="Standard"/>
        <w:rPr>
          <w:rFonts w:ascii="Times New Roman" w:hAnsi="Times New Roman" w:cs="Times New Roman"/>
        </w:rPr>
      </w:pPr>
    </w:p>
    <w:p w:rsidR="007827C2" w:rsidRDefault="007827C2">
      <w:pPr>
        <w:pStyle w:val="Standard"/>
        <w:rPr>
          <w:rFonts w:ascii="Times New Roman" w:hAnsi="Times New Roman" w:cs="Times New Roman"/>
        </w:rPr>
      </w:pPr>
    </w:p>
    <w:p w:rsidR="007827C2" w:rsidRDefault="007827C2">
      <w:pPr>
        <w:pStyle w:val="Standard"/>
        <w:jc w:val="both"/>
        <w:rPr>
          <w:rFonts w:ascii="Times New Roman" w:hAnsi="Times New Roman" w:cs="Times New Roman"/>
        </w:rPr>
      </w:pPr>
    </w:p>
    <w:p w:rsidR="007827C2" w:rsidRDefault="007827C2">
      <w:pPr>
        <w:pStyle w:val="Standard"/>
        <w:rPr>
          <w:rFonts w:ascii="Times New Roman" w:hAnsi="Times New Roman" w:cs="Times New Roman"/>
          <w:b/>
        </w:rPr>
      </w:pPr>
    </w:p>
    <w:p w:rsidR="007827C2" w:rsidRDefault="007827C2">
      <w:pPr>
        <w:pStyle w:val="StandardWeb"/>
        <w:spacing w:after="0"/>
        <w:jc w:val="both"/>
      </w:pPr>
    </w:p>
    <w:p w:rsidR="007827C2" w:rsidRDefault="007827C2">
      <w:pPr>
        <w:pStyle w:val="StandardWeb"/>
        <w:spacing w:after="0"/>
        <w:jc w:val="both"/>
      </w:pPr>
    </w:p>
    <w:p w:rsidR="007827C2" w:rsidRDefault="007827C2">
      <w:pPr>
        <w:pStyle w:val="StandardWeb"/>
        <w:spacing w:after="0"/>
        <w:jc w:val="both"/>
      </w:pPr>
    </w:p>
    <w:p w:rsidR="007827C2" w:rsidRDefault="007827C2">
      <w:pPr>
        <w:pStyle w:val="StandardWeb"/>
        <w:spacing w:after="0"/>
        <w:jc w:val="both"/>
      </w:pPr>
    </w:p>
    <w:p w:rsidR="007827C2" w:rsidRDefault="007827C2">
      <w:pPr>
        <w:pStyle w:val="StandardWeb"/>
        <w:spacing w:after="0"/>
        <w:jc w:val="both"/>
      </w:pPr>
    </w:p>
    <w:p w:rsidR="007827C2" w:rsidRDefault="007827C2">
      <w:pPr>
        <w:pStyle w:val="StandardWeb"/>
        <w:spacing w:after="0"/>
        <w:jc w:val="both"/>
      </w:pPr>
    </w:p>
    <w:p w:rsidR="007827C2" w:rsidRDefault="007827C2">
      <w:pPr>
        <w:pStyle w:val="StandardWeb"/>
        <w:spacing w:after="0"/>
        <w:rPr>
          <w:rFonts w:ascii="Cambria" w:hAnsi="Cambria"/>
        </w:rPr>
      </w:pPr>
    </w:p>
    <w:p w:rsidR="007827C2" w:rsidRDefault="004A3AE8">
      <w:pPr>
        <w:pStyle w:val="StandardWeb"/>
        <w:spacing w:after="0"/>
        <w:jc w:val="both"/>
        <w:rPr>
          <w:rFonts w:ascii="Cambria" w:hAnsi="Cambria" w:cs="Cambria"/>
          <w:b/>
          <w:i/>
          <w:sz w:val="28"/>
          <w:szCs w:val="28"/>
        </w:rPr>
      </w:pPr>
      <w:r>
        <w:rPr>
          <w:rFonts w:ascii="Cambria" w:hAnsi="Cambria" w:cs="Cambria"/>
        </w:rPr>
        <w:lastRenderedPageBreak/>
        <w:t xml:space="preserve">Na temelju  </w:t>
      </w:r>
      <w:r>
        <w:rPr>
          <w:rFonts w:ascii="Cambria" w:hAnsi="Cambria" w:cs="Cambria"/>
          <w:shd w:val="clear" w:color="auto" w:fill="FFFFFF"/>
        </w:rPr>
        <w:t xml:space="preserve">Uredbe (EU) 2016/679 Europskog parlamenta i vijeća od 27. </w:t>
      </w:r>
      <w:r>
        <w:rPr>
          <w:rFonts w:ascii="Cambria" w:hAnsi="Cambria" w:cs="Cambria"/>
          <w:shd w:val="clear" w:color="auto" w:fill="FFFFFF"/>
        </w:rPr>
        <w:t>travnja 2016. o zaštiti pojedinaca u vezi s obradom osobnih podataka i o slobodnom kretanju takvih podataka te o stavljanju izvan snage Direktive 95/46/EZ (Službeni list Europske unije L 119, 4.5.2016., str. 1., u daljnjem tekstu: Opća uredba o zaštiti pod</w:t>
      </w:r>
      <w:r>
        <w:rPr>
          <w:rFonts w:ascii="Cambria" w:hAnsi="Cambria" w:cs="Cambria"/>
          <w:shd w:val="clear" w:color="auto" w:fill="FFFFFF"/>
        </w:rPr>
        <w:t>ataka)</w:t>
      </w:r>
      <w:r>
        <w:rPr>
          <w:rFonts w:ascii="Cambria" w:hAnsi="Cambria" w:cs="Cambria"/>
        </w:rPr>
        <w:t xml:space="preserve">, Zakona o provedbi Opće uredbe o zaštiti podataka (Narodne novine broj 42/18, u daljnjem tekstu: Zakon o provedbi Opće uredbe o zaštiti podataka), članka 125. Zakona o odgoju i obrazovanju u osnovnoj i srednjoj školi (Narodne novine broj </w:t>
      </w:r>
      <w:hyperlink r:id="rId36" w:history="1">
        <w:r>
          <w:rPr>
            <w:rStyle w:val="Internetlink"/>
            <w:color w:val="000000"/>
            <w:u w:val="none"/>
          </w:rPr>
          <w:t>87/08</w:t>
        </w:r>
      </w:hyperlink>
      <w:r>
        <w:rPr>
          <w:rFonts w:ascii="Cambria" w:hAnsi="Cambria" w:cs="Cambria"/>
          <w:color w:val="000000"/>
        </w:rPr>
        <w:t xml:space="preserve">, </w:t>
      </w:r>
      <w:hyperlink r:id="rId37" w:history="1">
        <w:r>
          <w:rPr>
            <w:rStyle w:val="Internetlink"/>
            <w:color w:val="000000"/>
            <w:u w:val="none"/>
          </w:rPr>
          <w:t>86/09</w:t>
        </w:r>
      </w:hyperlink>
      <w:r>
        <w:rPr>
          <w:rFonts w:ascii="Cambria" w:hAnsi="Cambria" w:cs="Cambria"/>
          <w:color w:val="000000"/>
        </w:rPr>
        <w:t xml:space="preserve">, </w:t>
      </w:r>
      <w:hyperlink r:id="rId38" w:history="1">
        <w:r>
          <w:rPr>
            <w:rStyle w:val="Internetlink"/>
            <w:color w:val="000000"/>
            <w:u w:val="none"/>
          </w:rPr>
          <w:t>92/10</w:t>
        </w:r>
      </w:hyperlink>
      <w:r>
        <w:rPr>
          <w:rFonts w:ascii="Cambria" w:hAnsi="Cambria" w:cs="Cambria"/>
          <w:color w:val="000000"/>
        </w:rPr>
        <w:t xml:space="preserve">, </w:t>
      </w:r>
      <w:hyperlink r:id="rId39" w:history="1">
        <w:r>
          <w:rPr>
            <w:rStyle w:val="Internetlink"/>
            <w:color w:val="000000"/>
            <w:u w:val="none"/>
          </w:rPr>
          <w:t>105/10</w:t>
        </w:r>
      </w:hyperlink>
      <w:r>
        <w:rPr>
          <w:rFonts w:ascii="Cambria" w:hAnsi="Cambria" w:cs="Cambria"/>
          <w:color w:val="000000"/>
        </w:rPr>
        <w:t xml:space="preserve">, </w:t>
      </w:r>
      <w:hyperlink r:id="rId40" w:history="1">
        <w:r>
          <w:rPr>
            <w:rStyle w:val="Internetlink"/>
            <w:color w:val="000000"/>
            <w:u w:val="none"/>
          </w:rPr>
          <w:t>90/11</w:t>
        </w:r>
      </w:hyperlink>
      <w:r>
        <w:rPr>
          <w:rFonts w:ascii="Cambria" w:hAnsi="Cambria" w:cs="Cambria"/>
          <w:color w:val="000000"/>
        </w:rPr>
        <w:t>, 0</w:t>
      </w:r>
      <w:hyperlink r:id="rId41" w:history="1">
        <w:r>
          <w:rPr>
            <w:rStyle w:val="Internetlink"/>
            <w:color w:val="000000"/>
            <w:u w:val="none"/>
          </w:rPr>
          <w:t>5/12</w:t>
        </w:r>
      </w:hyperlink>
      <w:r>
        <w:rPr>
          <w:rFonts w:ascii="Cambria" w:hAnsi="Cambria" w:cs="Cambria"/>
          <w:color w:val="000000"/>
        </w:rPr>
        <w:t xml:space="preserve">, </w:t>
      </w:r>
      <w:hyperlink r:id="rId42" w:history="1">
        <w:r>
          <w:rPr>
            <w:rStyle w:val="Internetlink"/>
            <w:color w:val="000000"/>
            <w:u w:val="none"/>
          </w:rPr>
          <w:t>16/12</w:t>
        </w:r>
      </w:hyperlink>
      <w:r>
        <w:rPr>
          <w:rFonts w:ascii="Cambria" w:hAnsi="Cambria" w:cs="Cambria"/>
          <w:color w:val="000000"/>
        </w:rPr>
        <w:t xml:space="preserve">, </w:t>
      </w:r>
      <w:hyperlink r:id="rId43" w:history="1">
        <w:r>
          <w:rPr>
            <w:rStyle w:val="Internetlink"/>
            <w:color w:val="000000"/>
            <w:u w:val="none"/>
          </w:rPr>
          <w:t>86/12</w:t>
        </w:r>
      </w:hyperlink>
      <w:r>
        <w:rPr>
          <w:rFonts w:ascii="Cambria" w:hAnsi="Cambria" w:cs="Cambria"/>
          <w:color w:val="000000"/>
        </w:rPr>
        <w:t xml:space="preserve">, </w:t>
      </w:r>
      <w:hyperlink r:id="rId44" w:history="1">
        <w:r>
          <w:rPr>
            <w:rStyle w:val="Internetlink"/>
            <w:color w:val="000000"/>
            <w:u w:val="none"/>
          </w:rPr>
          <w:t>126/12</w:t>
        </w:r>
      </w:hyperlink>
      <w:r>
        <w:rPr>
          <w:rFonts w:ascii="Cambria" w:hAnsi="Cambria" w:cs="Cambria"/>
          <w:color w:val="000000"/>
        </w:rPr>
        <w:t xml:space="preserve">, </w:t>
      </w:r>
      <w:hyperlink r:id="rId45" w:history="1">
        <w:r>
          <w:rPr>
            <w:rStyle w:val="Internetlink"/>
            <w:color w:val="000000"/>
            <w:u w:val="none"/>
          </w:rPr>
          <w:t>94/13</w:t>
        </w:r>
      </w:hyperlink>
      <w:r>
        <w:rPr>
          <w:rFonts w:ascii="Cambria" w:hAnsi="Cambria" w:cs="Cambria"/>
          <w:color w:val="000000"/>
        </w:rPr>
        <w:t xml:space="preserve">, </w:t>
      </w:r>
      <w:hyperlink r:id="rId46" w:history="1">
        <w:r>
          <w:rPr>
            <w:rStyle w:val="Internetlink"/>
            <w:color w:val="000000"/>
            <w:u w:val="none"/>
          </w:rPr>
          <w:t>152/14</w:t>
        </w:r>
      </w:hyperlink>
      <w:r>
        <w:rPr>
          <w:rFonts w:ascii="Cambria" w:hAnsi="Cambria" w:cs="Cambria"/>
          <w:color w:val="000000"/>
        </w:rPr>
        <w:t xml:space="preserve">, </w:t>
      </w:r>
      <w:hyperlink r:id="rId47" w:history="1">
        <w:r>
          <w:rPr>
            <w:rStyle w:val="Internetlink"/>
            <w:color w:val="000000"/>
            <w:u w:val="none"/>
          </w:rPr>
          <w:t>07/17</w:t>
        </w:r>
      </w:hyperlink>
      <w:r>
        <w:rPr>
          <w:rFonts w:ascii="Cambria" w:hAnsi="Cambria" w:cs="Cambria"/>
          <w:color w:val="000000"/>
        </w:rPr>
        <w:t xml:space="preserve">, u daljnjem </w:t>
      </w:r>
      <w:r>
        <w:rPr>
          <w:rFonts w:ascii="Cambria" w:hAnsi="Cambria" w:cs="Cambria"/>
        </w:rPr>
        <w:t>tekstu: Zakon o odgoju i obraz</w:t>
      </w:r>
      <w:r>
        <w:rPr>
          <w:rFonts w:ascii="Cambria" w:hAnsi="Cambria" w:cs="Cambria"/>
        </w:rPr>
        <w:t>ovanju u osnovnoj i srednjoj školi, te članka 72. Statuta Osnovne škole Ravne njive-Neslanovac, ravnatelj/ica škole donosi sljedeću</w:t>
      </w:r>
    </w:p>
    <w:p w:rsidR="007827C2" w:rsidRDefault="007827C2">
      <w:pPr>
        <w:pStyle w:val="Standard"/>
        <w:rPr>
          <w:rFonts w:cs="Times New Roman"/>
          <w:b/>
          <w:bCs/>
          <w:sz w:val="28"/>
          <w:szCs w:val="28"/>
        </w:rPr>
      </w:pPr>
    </w:p>
    <w:p w:rsidR="007827C2" w:rsidRDefault="007827C2">
      <w:pPr>
        <w:pStyle w:val="Standard"/>
        <w:rPr>
          <w:rFonts w:cs="Times New Roman"/>
          <w:b/>
          <w:bCs/>
          <w:sz w:val="28"/>
          <w:szCs w:val="28"/>
        </w:rPr>
      </w:pPr>
    </w:p>
    <w:p w:rsidR="007827C2" w:rsidRDefault="007827C2">
      <w:pPr>
        <w:pStyle w:val="Standard"/>
        <w:rPr>
          <w:rFonts w:cs="Times New Roman"/>
          <w:b/>
          <w:bCs/>
          <w:sz w:val="28"/>
          <w:szCs w:val="28"/>
        </w:rPr>
      </w:pPr>
    </w:p>
    <w:p w:rsidR="007827C2" w:rsidRDefault="004A3AE8">
      <w:pPr>
        <w:pStyle w:val="Standard"/>
        <w:rPr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PROCEDURU POSTUPANJA</w:t>
      </w:r>
      <w:r>
        <w:rPr>
          <w:rFonts w:cs="Times New Roman"/>
          <w:b/>
          <w:bCs/>
          <w:sz w:val="28"/>
          <w:szCs w:val="28"/>
        </w:rPr>
        <w:t xml:space="preserve"> U SLUČAJU POVREDE OSOBNIH     </w:t>
      </w:r>
    </w:p>
    <w:p w:rsidR="007827C2" w:rsidRDefault="004A3AE8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                             PODATAKA          </w:t>
      </w:r>
      <w:r>
        <w:rPr>
          <w:rFonts w:cs="Times New Roman"/>
          <w:sz w:val="28"/>
          <w:szCs w:val="28"/>
        </w:rPr>
        <w:t xml:space="preserve">                                                                    </w:t>
      </w:r>
    </w:p>
    <w:p w:rsidR="007827C2" w:rsidRDefault="007827C2">
      <w:pPr>
        <w:pStyle w:val="Standard"/>
        <w:jc w:val="center"/>
        <w:rPr>
          <w:rFonts w:cs="Times New Roman"/>
          <w:sz w:val="28"/>
          <w:szCs w:val="28"/>
        </w:rPr>
      </w:pPr>
    </w:p>
    <w:p w:rsidR="007827C2" w:rsidRDefault="007827C2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7827C2" w:rsidRDefault="004A3AE8">
      <w:pPr>
        <w:pStyle w:val="Naslov1"/>
        <w:numPr>
          <w:ilvl w:val="0"/>
          <w:numId w:val="11"/>
        </w:numPr>
        <w:rPr>
          <w:rFonts w:ascii="Cambria" w:hAnsi="Cambria" w:cs="Times New Roman"/>
          <w:color w:val="auto"/>
          <w:sz w:val="26"/>
          <w:szCs w:val="26"/>
        </w:rPr>
      </w:pPr>
      <w:bookmarkStart w:id="1" w:name="_Toc511899707"/>
      <w:bookmarkStart w:id="2" w:name="_Toc385706284"/>
      <w:r>
        <w:rPr>
          <w:rFonts w:ascii="Cambria" w:hAnsi="Cambria" w:cs="Times New Roman"/>
          <w:color w:val="auto"/>
          <w:sz w:val="26"/>
          <w:szCs w:val="26"/>
        </w:rPr>
        <w:t>OPĆE ODREDBE</w:t>
      </w:r>
      <w:bookmarkEnd w:id="1"/>
    </w:p>
    <w:p w:rsidR="007827C2" w:rsidRDefault="007827C2">
      <w:pPr>
        <w:pStyle w:val="Standard"/>
      </w:pPr>
    </w:p>
    <w:p w:rsidR="007827C2" w:rsidRDefault="007827C2">
      <w:pPr>
        <w:pStyle w:val="Standard"/>
        <w:rPr>
          <w:rFonts w:cs="Times New Roman"/>
        </w:rPr>
      </w:pPr>
    </w:p>
    <w:p w:rsidR="007827C2" w:rsidRDefault="004A3AE8">
      <w:pPr>
        <w:pStyle w:val="Standard"/>
        <w:rPr>
          <w:rFonts w:cs="Times New Roman"/>
        </w:rPr>
      </w:pPr>
      <w:r>
        <w:rPr>
          <w:rFonts w:cs="Times New Roman"/>
        </w:rPr>
        <w:t xml:space="preserve">Osnovna škola Ravne njive-Neslanovac  (u nastavku Škola) je </w:t>
      </w:r>
      <w:r>
        <w:rPr>
          <w:rFonts w:cs="Times New Roman"/>
        </w:rPr>
        <w:t>obveznik primjene Opće uredbe o zaštiti podataka.</w:t>
      </w:r>
    </w:p>
    <w:p w:rsidR="007827C2" w:rsidRDefault="007827C2">
      <w:pPr>
        <w:pStyle w:val="Standard"/>
        <w:rPr>
          <w:rFonts w:cs="Times New Roman"/>
        </w:rPr>
      </w:pPr>
    </w:p>
    <w:p w:rsidR="007827C2" w:rsidRDefault="004A3AE8">
      <w:pPr>
        <w:pStyle w:val="Standard"/>
        <w:rPr>
          <w:rFonts w:cs="Times New Roman"/>
        </w:rPr>
      </w:pPr>
      <w:r>
        <w:rPr>
          <w:rFonts w:cs="Times New Roman"/>
        </w:rPr>
        <w:t>Na temelju članka 4. točke 7. Opće uredbe o zaštiti podataka Škola je voditelj obrade osobnih podataka.</w:t>
      </w:r>
    </w:p>
    <w:p w:rsidR="007827C2" w:rsidRDefault="007827C2">
      <w:pPr>
        <w:pStyle w:val="Standard"/>
        <w:rPr>
          <w:rFonts w:cs="Times New Roman"/>
        </w:rPr>
      </w:pPr>
    </w:p>
    <w:p w:rsidR="007827C2" w:rsidRDefault="004A3AE8">
      <w:pPr>
        <w:pStyle w:val="Standard"/>
        <w:rPr>
          <w:rFonts w:cs="Times New Roman"/>
        </w:rPr>
      </w:pPr>
      <w:r>
        <w:rPr>
          <w:rFonts w:cs="Times New Roman"/>
        </w:rPr>
        <w:t>Škola prikuplja i obrađuje osobne podatke ispitanika u skladu s odredbama Opće uredbe o zaštiti pod</w:t>
      </w:r>
      <w:r>
        <w:rPr>
          <w:rFonts w:cs="Times New Roman"/>
        </w:rPr>
        <w:t>ataka.</w:t>
      </w:r>
    </w:p>
    <w:p w:rsidR="007827C2" w:rsidRDefault="007827C2">
      <w:pPr>
        <w:pStyle w:val="Standard"/>
        <w:rPr>
          <w:rFonts w:cs="Times New Roman"/>
        </w:rPr>
      </w:pPr>
    </w:p>
    <w:p w:rsidR="007827C2" w:rsidRDefault="004A3AE8">
      <w:pPr>
        <w:pStyle w:val="Standard"/>
      </w:pPr>
      <w:r>
        <w:rPr>
          <w:rFonts w:eastAsia="Times New Roman" w:cs="Times New Roman"/>
          <w:color w:val="000000"/>
          <w:shd w:val="clear" w:color="auto" w:fill="FFFFFF"/>
        </w:rPr>
        <w:t xml:space="preserve">Uzimajući u obzir najnovija dostignuća, troškove provedbe te prirodu, opseg, kontekst i svrhe obrade, kao i rizik različitih razina vjerojatnosti i ozbiljnosti za prava i slobode pojedinaca (ispitanika), </w:t>
      </w:r>
      <w:r>
        <w:rPr>
          <w:rFonts w:cs="Times New Roman"/>
        </w:rPr>
        <w:t xml:space="preserve">Škola </w:t>
      </w:r>
      <w:r>
        <w:rPr>
          <w:rFonts w:eastAsia="Times New Roman" w:cs="Times New Roman"/>
          <w:color w:val="000000"/>
          <w:shd w:val="clear" w:color="auto" w:fill="FFFFFF"/>
        </w:rPr>
        <w:t>provodi odgovarajuće tehničke i organ</w:t>
      </w:r>
      <w:r>
        <w:rPr>
          <w:rFonts w:eastAsia="Times New Roman" w:cs="Times New Roman"/>
          <w:color w:val="000000"/>
          <w:shd w:val="clear" w:color="auto" w:fill="FFFFFF"/>
        </w:rPr>
        <w:t>izacijske mjere kako bi osigurao odgovarajuću razinu sigurnosti s obzirom na rizik, uključujući prema potrebi:</w:t>
      </w:r>
    </w:p>
    <w:p w:rsidR="007827C2" w:rsidRDefault="007827C2">
      <w:pPr>
        <w:pStyle w:val="Standard"/>
        <w:rPr>
          <w:rFonts w:eastAsia="Times New Roman" w:cs="Times New Roman"/>
          <w:color w:val="000000"/>
          <w:shd w:val="clear" w:color="auto" w:fill="FFFFFF"/>
        </w:rPr>
      </w:pPr>
    </w:p>
    <w:p w:rsidR="007827C2" w:rsidRDefault="004A3AE8">
      <w:pPr>
        <w:pStyle w:val="Odlomakpopisa"/>
        <w:numPr>
          <w:ilvl w:val="0"/>
          <w:numId w:val="12"/>
        </w:numPr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pseudonimizaciju i enkripciju osobnih podataka;</w:t>
      </w:r>
    </w:p>
    <w:p w:rsidR="007827C2" w:rsidRDefault="007827C2">
      <w:pPr>
        <w:pStyle w:val="Odlomakpopisa"/>
        <w:rPr>
          <w:rFonts w:eastAsia="Times New Roman" w:cs="Times New Roman"/>
        </w:rPr>
      </w:pPr>
    </w:p>
    <w:p w:rsidR="007827C2" w:rsidRDefault="004A3AE8">
      <w:pPr>
        <w:pStyle w:val="Odlomakpopisa"/>
        <w:numPr>
          <w:ilvl w:val="0"/>
          <w:numId w:val="6"/>
        </w:numPr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 xml:space="preserve">sposobnost osiguravanja trajne povjerljivosti, cjelovitosti, dostupnosti i otpornosti sustava </w:t>
      </w:r>
      <w:r>
        <w:rPr>
          <w:rFonts w:eastAsia="Times New Roman" w:cs="Times New Roman"/>
          <w:color w:val="000000"/>
          <w:shd w:val="clear" w:color="auto" w:fill="FFFFFF"/>
        </w:rPr>
        <w:t>i usluga obrade;</w:t>
      </w:r>
    </w:p>
    <w:p w:rsidR="007827C2" w:rsidRDefault="007827C2">
      <w:pPr>
        <w:pStyle w:val="Bezproreda"/>
        <w:rPr>
          <w:rFonts w:cs="Times New Roman"/>
          <w:lang w:val="hr-HR"/>
        </w:rPr>
      </w:pPr>
    </w:p>
    <w:p w:rsidR="007827C2" w:rsidRDefault="004A3AE8">
      <w:pPr>
        <w:pStyle w:val="Odlomakpopisa"/>
        <w:numPr>
          <w:ilvl w:val="0"/>
          <w:numId w:val="6"/>
        </w:numPr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sposobnost pravodobne ponovne uspostave dostupnosti osobnih podataka i pristupa njima u slučaju fizičkog ili tehničkog incidenta;</w:t>
      </w:r>
    </w:p>
    <w:p w:rsidR="007827C2" w:rsidRDefault="007827C2">
      <w:pPr>
        <w:pStyle w:val="Standard"/>
        <w:rPr>
          <w:rFonts w:eastAsia="Times New Roman" w:cs="Times New Roman"/>
        </w:rPr>
      </w:pPr>
    </w:p>
    <w:p w:rsidR="007827C2" w:rsidRDefault="004A3AE8">
      <w:pPr>
        <w:pStyle w:val="Odlomakpopisa"/>
        <w:numPr>
          <w:ilvl w:val="0"/>
          <w:numId w:val="6"/>
        </w:numPr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proces za redovno testiranje, ocjenjivanje i procjenjivanje učinkovitosti tehničkih i organizacijskih mjera</w:t>
      </w:r>
      <w:r>
        <w:rPr>
          <w:rFonts w:eastAsia="Times New Roman" w:cs="Times New Roman"/>
          <w:color w:val="000000"/>
          <w:shd w:val="clear" w:color="auto" w:fill="FFFFFF"/>
        </w:rPr>
        <w:t xml:space="preserve"> za osiguravanje sigurnosti obrade.</w:t>
      </w:r>
    </w:p>
    <w:p w:rsidR="007827C2" w:rsidRDefault="007827C2">
      <w:pPr>
        <w:pStyle w:val="Standard"/>
        <w:rPr>
          <w:rFonts w:eastAsia="Times New Roman" w:cs="Times New Roman"/>
        </w:rPr>
      </w:pPr>
    </w:p>
    <w:p w:rsidR="007827C2" w:rsidRDefault="004A3AE8">
      <w:pPr>
        <w:pStyle w:val="Standard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lastRenderedPageBreak/>
        <w:t>Prilikom procjene odgovarajuće razine sigurnosti u obzir se posebno uzimaju rizici koje predstavlja obrada, posebno rizici od slučajnog ili nezakonitog uništenja, gubitka, izmjene, neovlaštenog otkrivanja osobnih podata</w:t>
      </w:r>
      <w:r>
        <w:rPr>
          <w:rFonts w:eastAsia="Times New Roman" w:cs="Times New Roman"/>
          <w:color w:val="000000"/>
          <w:shd w:val="clear" w:color="auto" w:fill="FFFFFF"/>
        </w:rPr>
        <w:t>ka ili neovlaštenog pristupa osobnim podacima koji su preneseni, pohranjeni ili na drugi način obrađivani.</w:t>
      </w:r>
    </w:p>
    <w:p w:rsidR="007827C2" w:rsidRDefault="007827C2">
      <w:pPr>
        <w:pStyle w:val="Standard"/>
        <w:rPr>
          <w:rFonts w:eastAsia="Times New Roman" w:cs="Times New Roman"/>
        </w:rPr>
      </w:pPr>
    </w:p>
    <w:p w:rsidR="007827C2" w:rsidRDefault="004A3AE8">
      <w:pPr>
        <w:pStyle w:val="Standard"/>
      </w:pPr>
      <w:r>
        <w:rPr>
          <w:rFonts w:eastAsia="Times New Roman" w:cs="Times New Roman"/>
        </w:rPr>
        <w:t>Škola</w:t>
      </w:r>
      <w:r>
        <w:rPr>
          <w:rFonts w:cs="Times New Roman"/>
        </w:rPr>
        <w:t xml:space="preserve"> </w:t>
      </w:r>
      <w:r>
        <w:rPr>
          <w:rFonts w:eastAsia="Times New Roman" w:cs="Times New Roman"/>
          <w:shd w:val="clear" w:color="auto" w:fill="FFFFFF"/>
        </w:rPr>
        <w:t xml:space="preserve">poduzima mjere kako bi se osiguralo da svaki pojedinac odnosno osoba zaposlena u </w:t>
      </w:r>
      <w:r>
        <w:rPr>
          <w:rFonts w:cs="Times New Roman"/>
        </w:rPr>
        <w:t>Školi</w:t>
      </w:r>
      <w:r>
        <w:rPr>
          <w:rFonts w:eastAsia="Times New Roman" w:cs="Times New Roman"/>
          <w:shd w:val="clear" w:color="auto" w:fill="FFFFFF"/>
        </w:rPr>
        <w:t>, a koja ima pristup osobnim podacima, ne obrađuje te po</w:t>
      </w:r>
      <w:r>
        <w:rPr>
          <w:rFonts w:eastAsia="Times New Roman" w:cs="Times New Roman"/>
          <w:shd w:val="clear" w:color="auto" w:fill="FFFFFF"/>
        </w:rPr>
        <w:t xml:space="preserve">datke suprotno uputama i procedurama </w:t>
      </w:r>
      <w:r>
        <w:rPr>
          <w:rFonts w:cs="Times New Roman"/>
        </w:rPr>
        <w:t>Škole</w:t>
      </w:r>
      <w:r>
        <w:rPr>
          <w:rFonts w:eastAsia="Times New Roman" w:cs="Times New Roman"/>
          <w:shd w:val="clear" w:color="auto" w:fill="FFFFFF"/>
        </w:rPr>
        <w:t>, osim ako je to obvezana učiniti prema pravu Europske unije i/ili važećim propisima Republike Hrvatske.</w:t>
      </w:r>
    </w:p>
    <w:p w:rsidR="007827C2" w:rsidRDefault="007827C2">
      <w:pPr>
        <w:pStyle w:val="Standard"/>
        <w:rPr>
          <w:rFonts w:eastAsia="Times New Roman" w:cs="Times New Roman"/>
          <w:shd w:val="clear" w:color="auto" w:fill="FFFFFF"/>
        </w:rPr>
      </w:pPr>
    </w:p>
    <w:p w:rsidR="007827C2" w:rsidRDefault="004A3AE8">
      <w:pPr>
        <w:pStyle w:val="Standard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Pravo na zaštitu osobnih podataka pripada svim ispitanicima na jednak način i pod jednakim uvjetima i ispita</w:t>
      </w:r>
      <w:r>
        <w:rPr>
          <w:rFonts w:eastAsia="Times New Roman" w:cs="Times New Roman"/>
          <w:shd w:val="clear" w:color="auto" w:fill="FFFFFF"/>
        </w:rPr>
        <w:t>nici su ravnopravni u njegovu ostvarivanju.</w:t>
      </w:r>
    </w:p>
    <w:p w:rsidR="007827C2" w:rsidRDefault="007827C2">
      <w:pPr>
        <w:pStyle w:val="Standard"/>
        <w:rPr>
          <w:rFonts w:eastAsia="Times New Roman" w:cs="Times New Roman"/>
          <w:shd w:val="clear" w:color="auto" w:fill="FFFFFF"/>
        </w:rPr>
      </w:pPr>
    </w:p>
    <w:p w:rsidR="007827C2" w:rsidRDefault="004A3AE8">
      <w:pPr>
        <w:pStyle w:val="Standard"/>
      </w:pPr>
      <w:r>
        <w:rPr>
          <w:rFonts w:eastAsia="Times New Roman" w:cs="Times New Roman"/>
          <w:shd w:val="clear" w:color="auto" w:fill="FFFFFF"/>
        </w:rPr>
        <w:t>U slučaju povrede osobnih podataka ispitanik svoje pravo na zaštitu osobnih podataka može ostvariti podnošenjem prigovora Školi,</w:t>
      </w:r>
      <w:r>
        <w:rPr>
          <w:rFonts w:cs="Times New Roman"/>
        </w:rPr>
        <w:t xml:space="preserve"> </w:t>
      </w:r>
      <w:r>
        <w:rPr>
          <w:rFonts w:eastAsia="Times New Roman" w:cs="Times New Roman"/>
          <w:shd w:val="clear" w:color="auto" w:fill="FFFFFF"/>
        </w:rPr>
        <w:t xml:space="preserve">ili može podnijeti zahtjev za utvrđivanje povrede prava, koji se upućuje direktno </w:t>
      </w:r>
      <w:r>
        <w:rPr>
          <w:rFonts w:eastAsia="Times New Roman" w:cs="Times New Roman"/>
          <w:shd w:val="clear" w:color="auto" w:fill="FFFFFF"/>
        </w:rPr>
        <w:t>Agenciji za zaštitu osobnih podataka.</w:t>
      </w:r>
    </w:p>
    <w:p w:rsidR="007827C2" w:rsidRDefault="004A3AE8">
      <w:pPr>
        <w:pStyle w:val="Naslov1"/>
        <w:spacing w:after="114"/>
        <w:rPr>
          <w:rFonts w:ascii="Cambria" w:hAnsi="Cambria" w:cs="Times New Roman"/>
          <w:color w:val="auto"/>
          <w:sz w:val="26"/>
          <w:szCs w:val="26"/>
        </w:rPr>
      </w:pPr>
      <w:bookmarkStart w:id="3" w:name="_Toc511899708"/>
      <w:r>
        <w:rPr>
          <w:rFonts w:ascii="Cambria" w:hAnsi="Cambria" w:cs="Times New Roman"/>
          <w:color w:val="auto"/>
          <w:sz w:val="26"/>
          <w:szCs w:val="26"/>
        </w:rPr>
        <w:t>2.</w:t>
      </w:r>
      <w:r>
        <w:rPr>
          <w:rFonts w:ascii="Cambria" w:hAnsi="Cambria" w:cs="Times New Roman"/>
          <w:color w:val="auto"/>
          <w:sz w:val="26"/>
          <w:szCs w:val="26"/>
        </w:rPr>
        <w:tab/>
        <w:t>SVRHA PROCEDURE</w:t>
      </w:r>
      <w:bookmarkEnd w:id="2"/>
      <w:bookmarkEnd w:id="3"/>
    </w:p>
    <w:p w:rsidR="007827C2" w:rsidRDefault="007827C2">
      <w:pPr>
        <w:pStyle w:val="Standard"/>
        <w:rPr>
          <w:rFonts w:cs="Times New Roman"/>
        </w:rPr>
      </w:pPr>
    </w:p>
    <w:p w:rsidR="007827C2" w:rsidRDefault="004A3AE8">
      <w:pPr>
        <w:pStyle w:val="Standard"/>
        <w:rPr>
          <w:rFonts w:cs="Times New Roman"/>
        </w:rPr>
      </w:pPr>
      <w:r>
        <w:rPr>
          <w:rFonts w:cs="Times New Roman"/>
        </w:rPr>
        <w:t>Ovom Procedurom postupanja u slučaju povrede osobnih podataka u Osnovnoj školi Ravne njive-Neslanovac (u daljnjem tekstu Procedura) utvrđuje se slijed aktivnosti i nadležnosti u slučaju povrede oso</w:t>
      </w:r>
      <w:r>
        <w:rPr>
          <w:rFonts w:cs="Times New Roman"/>
        </w:rPr>
        <w:t>bnih podataka.</w:t>
      </w:r>
    </w:p>
    <w:p w:rsidR="007827C2" w:rsidRDefault="004A3AE8">
      <w:pPr>
        <w:pStyle w:val="Naslov1"/>
        <w:spacing w:after="114"/>
        <w:rPr>
          <w:rFonts w:ascii="Cambria" w:hAnsi="Cambria" w:cs="Times New Roman"/>
          <w:color w:val="auto"/>
          <w:sz w:val="26"/>
          <w:szCs w:val="26"/>
        </w:rPr>
      </w:pPr>
      <w:bookmarkStart w:id="4" w:name="_Toc385706285"/>
      <w:bookmarkStart w:id="5" w:name="_Toc511899709"/>
      <w:r>
        <w:rPr>
          <w:rFonts w:ascii="Cambria" w:hAnsi="Cambria" w:cs="Times New Roman"/>
          <w:color w:val="auto"/>
          <w:sz w:val="26"/>
          <w:szCs w:val="26"/>
        </w:rPr>
        <w:t>3.</w:t>
      </w:r>
      <w:r>
        <w:rPr>
          <w:rFonts w:ascii="Cambria" w:hAnsi="Cambria" w:cs="Times New Roman"/>
          <w:color w:val="auto"/>
          <w:sz w:val="26"/>
          <w:szCs w:val="26"/>
        </w:rPr>
        <w:tab/>
        <w:t>PODRUČJE PRIMJENE</w:t>
      </w:r>
      <w:bookmarkEnd w:id="4"/>
      <w:bookmarkEnd w:id="5"/>
    </w:p>
    <w:p w:rsidR="007827C2" w:rsidRDefault="007827C2">
      <w:pPr>
        <w:pStyle w:val="Standard"/>
        <w:rPr>
          <w:rFonts w:cs="Times New Roman"/>
        </w:rPr>
      </w:pPr>
    </w:p>
    <w:p w:rsidR="007827C2" w:rsidRDefault="004A3AE8">
      <w:pPr>
        <w:pStyle w:val="Standard"/>
        <w:rPr>
          <w:rFonts w:cs="Times New Roman"/>
        </w:rPr>
      </w:pPr>
      <w:r>
        <w:rPr>
          <w:rFonts w:cs="Times New Roman"/>
        </w:rPr>
        <w:t>Aktivnosti propisane ovom Procedurom odnose se na sve o organizacijske jedince i sve osobe zaposlene u Školi.</w:t>
      </w:r>
    </w:p>
    <w:p w:rsidR="007827C2" w:rsidRDefault="004A3AE8">
      <w:pPr>
        <w:pStyle w:val="Naslov1"/>
        <w:spacing w:before="537" w:after="171"/>
        <w:rPr>
          <w:rFonts w:ascii="Cambria" w:hAnsi="Cambria" w:cs="Times New Roman"/>
          <w:color w:val="auto"/>
          <w:sz w:val="26"/>
          <w:szCs w:val="26"/>
        </w:rPr>
      </w:pPr>
      <w:bookmarkStart w:id="6" w:name="_Toc385707006"/>
      <w:bookmarkStart w:id="7" w:name="_Toc511899710"/>
      <w:r>
        <w:rPr>
          <w:rFonts w:ascii="Cambria" w:hAnsi="Cambria" w:cs="Times New Roman"/>
          <w:color w:val="auto"/>
          <w:sz w:val="26"/>
          <w:szCs w:val="26"/>
        </w:rPr>
        <w:t xml:space="preserve">4. </w:t>
      </w:r>
      <w:r>
        <w:rPr>
          <w:rFonts w:ascii="Cambria" w:hAnsi="Cambria" w:cs="Times New Roman"/>
          <w:color w:val="auto"/>
          <w:sz w:val="26"/>
          <w:szCs w:val="26"/>
        </w:rPr>
        <w:tab/>
        <w:t>PROVOĐENJE</w:t>
      </w:r>
      <w:bookmarkEnd w:id="6"/>
      <w:bookmarkEnd w:id="7"/>
    </w:p>
    <w:p w:rsidR="007827C2" w:rsidRDefault="004A3AE8">
      <w:pPr>
        <w:pStyle w:val="Naslov1"/>
        <w:rPr>
          <w:rFonts w:ascii="Cambria" w:hAnsi="Cambria" w:cs="Times New Roman"/>
          <w:color w:val="auto"/>
          <w:sz w:val="26"/>
          <w:szCs w:val="26"/>
        </w:rPr>
      </w:pPr>
      <w:bookmarkStart w:id="8" w:name="_Toc511899711"/>
      <w:r>
        <w:rPr>
          <w:rFonts w:ascii="Cambria" w:hAnsi="Cambria" w:cs="Times New Roman"/>
          <w:color w:val="auto"/>
          <w:sz w:val="26"/>
          <w:szCs w:val="26"/>
        </w:rPr>
        <w:t>4.1. Evidentiranje dojave (prigovora) i sumnja na povredu osobnih podataka</w:t>
      </w:r>
      <w:bookmarkEnd w:id="8"/>
    </w:p>
    <w:p w:rsidR="007827C2" w:rsidRDefault="007827C2">
      <w:pPr>
        <w:pStyle w:val="Standard"/>
        <w:rPr>
          <w:rFonts w:cs="Times New Roman"/>
        </w:rPr>
      </w:pPr>
    </w:p>
    <w:p w:rsidR="007827C2" w:rsidRDefault="004A3AE8">
      <w:pPr>
        <w:pStyle w:val="Standard"/>
        <w:rPr>
          <w:rFonts w:cs="Times New Roman"/>
        </w:rPr>
      </w:pPr>
      <w:r>
        <w:rPr>
          <w:rFonts w:cs="Times New Roman"/>
        </w:rPr>
        <w:t>Osobe ovlaštene od</w:t>
      </w:r>
      <w:r>
        <w:rPr>
          <w:rFonts w:cs="Times New Roman"/>
        </w:rPr>
        <w:t xml:space="preserve"> strane Škole za primanje dojava odnosno prigovora o povredi osobnih podataka, evidentiraju dojave odnosno prigovore u Evidenciji povreda osobnih podataka  koju vodi Škola.</w:t>
      </w:r>
    </w:p>
    <w:p w:rsidR="007827C2" w:rsidRDefault="004A3AE8">
      <w:pPr>
        <w:pStyle w:val="Standard"/>
        <w:rPr>
          <w:rFonts w:cs="Times New Roman"/>
        </w:rPr>
      </w:pPr>
      <w:r>
        <w:rPr>
          <w:rFonts w:cs="Times New Roman"/>
        </w:rPr>
        <w:t>Nakon zaprimanja dojave, odnosno sumnje na povredu Škola će utvrditi sljedeće:</w:t>
      </w:r>
    </w:p>
    <w:p w:rsidR="007827C2" w:rsidRDefault="007827C2">
      <w:pPr>
        <w:pStyle w:val="Standard"/>
        <w:rPr>
          <w:rFonts w:cs="Times New Roman"/>
        </w:rPr>
      </w:pPr>
    </w:p>
    <w:p w:rsidR="007827C2" w:rsidRDefault="004A3AE8">
      <w:pPr>
        <w:pStyle w:val="Odlomakpopisa"/>
        <w:numPr>
          <w:ilvl w:val="0"/>
          <w:numId w:val="13"/>
        </w:numPr>
        <w:rPr>
          <w:rFonts w:cs="Times New Roman"/>
        </w:rPr>
      </w:pPr>
      <w:r>
        <w:rPr>
          <w:rFonts w:cs="Times New Roman"/>
        </w:rPr>
        <w:t>jel</w:t>
      </w:r>
      <w:r>
        <w:rPr>
          <w:rFonts w:cs="Times New Roman"/>
        </w:rPr>
        <w:t>i se doista dogodila povreda osobnih podataka kako je definirana prema Uredbi</w:t>
      </w:r>
    </w:p>
    <w:p w:rsidR="007827C2" w:rsidRDefault="004A3AE8">
      <w:pPr>
        <w:pStyle w:val="Odlomakpopisa"/>
        <w:numPr>
          <w:ilvl w:val="0"/>
          <w:numId w:val="10"/>
        </w:numPr>
        <w:rPr>
          <w:rFonts w:cs="Times New Roman"/>
        </w:rPr>
      </w:pPr>
      <w:r>
        <w:rPr>
          <w:rFonts w:cs="Times New Roman"/>
        </w:rPr>
        <w:t>koje kategorije ispitanika su pogođene povredom</w:t>
      </w:r>
    </w:p>
    <w:p w:rsidR="007827C2" w:rsidRDefault="004A3AE8">
      <w:pPr>
        <w:pStyle w:val="Odlomakpopisa"/>
        <w:numPr>
          <w:ilvl w:val="0"/>
          <w:numId w:val="10"/>
        </w:numPr>
        <w:rPr>
          <w:rFonts w:cs="Times New Roman"/>
        </w:rPr>
      </w:pPr>
      <w:r>
        <w:rPr>
          <w:rFonts w:cs="Times New Roman"/>
        </w:rPr>
        <w:t>jeli „vjerojatno“ ili „nije vjerojatno“ da će povreda dovesti do rizika za prava i slobode ispitanika</w:t>
      </w:r>
    </w:p>
    <w:p w:rsidR="007827C2" w:rsidRDefault="004A3AE8">
      <w:pPr>
        <w:pStyle w:val="Odlomakpopisa"/>
        <w:numPr>
          <w:ilvl w:val="0"/>
          <w:numId w:val="10"/>
        </w:numPr>
        <w:rPr>
          <w:rFonts w:cs="Times New Roman"/>
        </w:rPr>
      </w:pPr>
      <w:r>
        <w:rPr>
          <w:rFonts w:cs="Times New Roman"/>
        </w:rPr>
        <w:t>ukoliko procjena rizika utvr</w:t>
      </w:r>
      <w:r>
        <w:rPr>
          <w:rFonts w:cs="Times New Roman"/>
        </w:rPr>
        <w:t>di da rizik postoji, škola će utvrditi radi li se o „visokom riziku“ koji je kriterij za obavještavanje ispitanika o povredi</w:t>
      </w:r>
    </w:p>
    <w:p w:rsidR="007827C2" w:rsidRDefault="004A3AE8">
      <w:pPr>
        <w:pStyle w:val="Standard"/>
        <w:spacing w:before="114" w:after="114"/>
        <w:rPr>
          <w:rFonts w:cs="Times New Roman"/>
        </w:rPr>
      </w:pPr>
      <w:r>
        <w:rPr>
          <w:rFonts w:cs="Times New Roman"/>
        </w:rPr>
        <w:lastRenderedPageBreak/>
        <w:t>Evidencija povreda osobnih podataka omogućava evidentiranje nastalih povreda osobnih podataka, evidentiranje aktivnosti povezanih s</w:t>
      </w:r>
      <w:r>
        <w:rPr>
          <w:rFonts w:cs="Times New Roman"/>
        </w:rPr>
        <w:t xml:space="preserve"> povredom osobnih podataka i praćenje statusa.</w:t>
      </w:r>
    </w:p>
    <w:p w:rsidR="007827C2" w:rsidRDefault="004A3AE8">
      <w:pPr>
        <w:pStyle w:val="Naslov1"/>
        <w:spacing w:before="537" w:after="57"/>
        <w:rPr>
          <w:rFonts w:ascii="Cambria" w:hAnsi="Cambria" w:cs="Times New Roman"/>
          <w:color w:val="auto"/>
          <w:sz w:val="26"/>
          <w:szCs w:val="26"/>
        </w:rPr>
      </w:pPr>
      <w:bookmarkStart w:id="9" w:name="_Toc511899712"/>
      <w:r>
        <w:rPr>
          <w:rFonts w:ascii="Cambria" w:hAnsi="Cambria" w:cs="Times New Roman"/>
          <w:color w:val="auto"/>
          <w:sz w:val="26"/>
          <w:szCs w:val="26"/>
        </w:rPr>
        <w:t>4.2.</w:t>
      </w:r>
      <w:r>
        <w:rPr>
          <w:rFonts w:ascii="Cambria" w:hAnsi="Cambria" w:cs="Times New Roman"/>
          <w:color w:val="auto"/>
          <w:sz w:val="26"/>
          <w:szCs w:val="26"/>
        </w:rPr>
        <w:tab/>
        <w:t>Izvješćivanje nadzornog tijela o povredi osobnih podataka</w:t>
      </w:r>
      <w:bookmarkEnd w:id="9"/>
    </w:p>
    <w:p w:rsidR="007827C2" w:rsidRDefault="007827C2">
      <w:pPr>
        <w:pStyle w:val="Standard"/>
        <w:rPr>
          <w:rFonts w:cs="Times New Roman"/>
          <w:sz w:val="26"/>
          <w:szCs w:val="26"/>
        </w:rPr>
      </w:pPr>
    </w:p>
    <w:p w:rsidR="007827C2" w:rsidRDefault="004A3AE8">
      <w:pPr>
        <w:pStyle w:val="Standard"/>
        <w:rPr>
          <w:rFonts w:cs="Times New Roman"/>
        </w:rPr>
      </w:pPr>
      <w:r>
        <w:rPr>
          <w:rFonts w:cs="Times New Roman"/>
        </w:rPr>
        <w:t>U slučaju povrede osobnih podataka Škola bez nepotrebnog odgađanja i ako je izvedivo, najkasnije 72 sata nakon saznanja o toj povredi, izvješćuje</w:t>
      </w:r>
      <w:r>
        <w:rPr>
          <w:rFonts w:cs="Times New Roman"/>
        </w:rPr>
        <w:t xml:space="preserve"> Agenciju za zaštitu osobnih podataka o povredi osobnih podataka, osim ako nije vjerojatno da će povreda osobnih podataka prouzročiti rizik za prava i slobode pojedinaca.</w:t>
      </w:r>
    </w:p>
    <w:p w:rsidR="007827C2" w:rsidRDefault="007827C2">
      <w:pPr>
        <w:pStyle w:val="Standard"/>
        <w:rPr>
          <w:rFonts w:cs="Times New Roman"/>
        </w:rPr>
      </w:pPr>
    </w:p>
    <w:p w:rsidR="007827C2" w:rsidRDefault="004A3AE8">
      <w:pPr>
        <w:pStyle w:val="Standard"/>
        <w:rPr>
          <w:rFonts w:cs="Times New Roman"/>
        </w:rPr>
      </w:pPr>
      <w:r>
        <w:rPr>
          <w:rFonts w:cs="Times New Roman"/>
        </w:rPr>
        <w:t>Ako izvješćivanje nije učinjeno unutar 72 sata, mora biti popraćeno razlozima za ka</w:t>
      </w:r>
      <w:r>
        <w:rPr>
          <w:rFonts w:cs="Times New Roman"/>
        </w:rPr>
        <w:t>šnjenje.</w:t>
      </w:r>
    </w:p>
    <w:p w:rsidR="007827C2" w:rsidRDefault="007827C2">
      <w:pPr>
        <w:pStyle w:val="Standard"/>
        <w:rPr>
          <w:rFonts w:cs="Times New Roman"/>
        </w:rPr>
      </w:pPr>
    </w:p>
    <w:p w:rsidR="007827C2" w:rsidRDefault="004A3AE8">
      <w:pPr>
        <w:pStyle w:val="Standard"/>
        <w:rPr>
          <w:rFonts w:cs="Times New Roman"/>
        </w:rPr>
      </w:pPr>
      <w:r>
        <w:rPr>
          <w:rFonts w:cs="Times New Roman"/>
        </w:rPr>
        <w:t>U izvješćivanju se mora barem:</w:t>
      </w:r>
    </w:p>
    <w:p w:rsidR="007827C2" w:rsidRDefault="007827C2">
      <w:pPr>
        <w:pStyle w:val="Standard"/>
        <w:rPr>
          <w:rFonts w:cs="Times New Roman"/>
        </w:rPr>
      </w:pPr>
    </w:p>
    <w:p w:rsidR="007827C2" w:rsidRDefault="004A3AE8">
      <w:pPr>
        <w:pStyle w:val="Odlomakpopisa"/>
        <w:numPr>
          <w:ilvl w:val="0"/>
          <w:numId w:val="14"/>
        </w:numPr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opisati priroda povrede osobnih podataka, uključujući, ako je moguće, kategorije i približan broj dotičnih ispitanika te kategorije i približan broj dotičnih evidencija osobnih podataka;</w:t>
      </w:r>
    </w:p>
    <w:p w:rsidR="007827C2" w:rsidRDefault="007827C2">
      <w:pPr>
        <w:pStyle w:val="Odlomakpopisa"/>
        <w:rPr>
          <w:rFonts w:eastAsia="Times New Roman" w:cs="Times New Roman"/>
        </w:rPr>
      </w:pPr>
    </w:p>
    <w:p w:rsidR="007827C2" w:rsidRDefault="004A3AE8">
      <w:pPr>
        <w:pStyle w:val="Odlomakpopisa"/>
        <w:numPr>
          <w:ilvl w:val="0"/>
          <w:numId w:val="2"/>
        </w:numPr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navesti ime i kontaktne p</w:t>
      </w:r>
      <w:r>
        <w:rPr>
          <w:rFonts w:eastAsia="Times New Roman" w:cs="Times New Roman"/>
          <w:shd w:val="clear" w:color="auto" w:fill="FFFFFF"/>
        </w:rPr>
        <w:t>odatke Službenika za zaštitu podataka ili druge kontaktne točke od koje se može dobiti još informacija;</w:t>
      </w:r>
    </w:p>
    <w:p w:rsidR="007827C2" w:rsidRDefault="007827C2">
      <w:pPr>
        <w:pStyle w:val="Standard"/>
        <w:rPr>
          <w:rFonts w:eastAsia="Times New Roman" w:cs="Times New Roman"/>
        </w:rPr>
      </w:pPr>
    </w:p>
    <w:p w:rsidR="007827C2" w:rsidRDefault="004A3AE8">
      <w:pPr>
        <w:pStyle w:val="Odlomakpopisa"/>
        <w:numPr>
          <w:ilvl w:val="0"/>
          <w:numId w:val="2"/>
        </w:numPr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opisati vjerojatne posljedice povrede osobnih podataka;</w:t>
      </w:r>
    </w:p>
    <w:p w:rsidR="007827C2" w:rsidRDefault="007827C2">
      <w:pPr>
        <w:pStyle w:val="Standard"/>
        <w:rPr>
          <w:rFonts w:eastAsia="Times New Roman" w:cs="Times New Roman"/>
        </w:rPr>
      </w:pPr>
    </w:p>
    <w:p w:rsidR="007827C2" w:rsidRDefault="004A3AE8">
      <w:pPr>
        <w:pStyle w:val="Odlomakpopisa"/>
        <w:numPr>
          <w:ilvl w:val="0"/>
          <w:numId w:val="2"/>
        </w:numPr>
      </w:pPr>
      <w:r>
        <w:rPr>
          <w:rFonts w:eastAsia="Times New Roman" w:cs="Times New Roman"/>
          <w:shd w:val="clear" w:color="auto" w:fill="FFFFFF"/>
        </w:rPr>
        <w:t xml:space="preserve">opisati mjere koje je </w:t>
      </w:r>
      <w:r>
        <w:rPr>
          <w:rFonts w:cs="Times New Roman"/>
        </w:rPr>
        <w:t xml:space="preserve">Škola </w:t>
      </w:r>
      <w:r>
        <w:rPr>
          <w:rFonts w:eastAsia="Times New Roman" w:cs="Times New Roman"/>
          <w:shd w:val="clear" w:color="auto" w:fill="FFFFFF"/>
        </w:rPr>
        <w:t xml:space="preserve">poduzela ili predložila poduzeti za rješavanje problema povrede </w:t>
      </w:r>
      <w:r>
        <w:rPr>
          <w:rFonts w:eastAsia="Times New Roman" w:cs="Times New Roman"/>
          <w:shd w:val="clear" w:color="auto" w:fill="FFFFFF"/>
        </w:rPr>
        <w:t>osobnih podataka, uključujući prema potrebi mjere umanjivanja njezinih mogućih štetnih posljedica.</w:t>
      </w:r>
    </w:p>
    <w:p w:rsidR="007827C2" w:rsidRDefault="007827C2">
      <w:pPr>
        <w:pStyle w:val="Standard"/>
        <w:rPr>
          <w:rFonts w:eastAsia="Times New Roman" w:cs="Times New Roman"/>
        </w:rPr>
      </w:pPr>
    </w:p>
    <w:p w:rsidR="007827C2" w:rsidRDefault="007827C2">
      <w:pPr>
        <w:pStyle w:val="Standard"/>
        <w:rPr>
          <w:rFonts w:eastAsia="Times New Roman" w:cs="Times New Roman"/>
          <w:shd w:val="clear" w:color="auto" w:fill="FFFFFF"/>
        </w:rPr>
      </w:pPr>
    </w:p>
    <w:p w:rsidR="007827C2" w:rsidRDefault="004A3AE8">
      <w:pPr>
        <w:pStyle w:val="Standard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Ako i u onoj mjeri u kojoj nije moguće istodobno pružiti informacije, informacije je moguće postupno pružati bez nepotrebnog daljnjeg odgađanja.</w:t>
      </w:r>
    </w:p>
    <w:p w:rsidR="007827C2" w:rsidRDefault="007827C2">
      <w:pPr>
        <w:pStyle w:val="Standard"/>
        <w:rPr>
          <w:rFonts w:cs="Times New Roman"/>
          <w:sz w:val="26"/>
          <w:szCs w:val="26"/>
          <w:shd w:val="clear" w:color="auto" w:fill="FFFFFF"/>
        </w:rPr>
      </w:pPr>
    </w:p>
    <w:p w:rsidR="007827C2" w:rsidRDefault="004A3AE8">
      <w:pPr>
        <w:pStyle w:val="Naslov1"/>
        <w:rPr>
          <w:rFonts w:ascii="Cambria" w:hAnsi="Cambria" w:cs="Times New Roman"/>
          <w:color w:val="auto"/>
          <w:sz w:val="26"/>
          <w:szCs w:val="26"/>
          <w:shd w:val="clear" w:color="auto" w:fill="FFFFFF"/>
        </w:rPr>
      </w:pPr>
      <w:bookmarkStart w:id="10" w:name="_Toc511899713"/>
      <w:r>
        <w:rPr>
          <w:rFonts w:ascii="Cambria" w:hAnsi="Cambria" w:cs="Times New Roman"/>
          <w:color w:val="auto"/>
          <w:sz w:val="26"/>
          <w:szCs w:val="26"/>
          <w:shd w:val="clear" w:color="auto" w:fill="FFFFFF"/>
        </w:rPr>
        <w:t>4.3.</w:t>
      </w:r>
      <w:r>
        <w:rPr>
          <w:rFonts w:ascii="Cambria" w:hAnsi="Cambria" w:cs="Times New Roman"/>
          <w:color w:val="auto"/>
          <w:sz w:val="26"/>
          <w:szCs w:val="26"/>
          <w:shd w:val="clear" w:color="auto" w:fill="FFFFFF"/>
        </w:rPr>
        <w:tab/>
        <w:t>Obav</w:t>
      </w:r>
      <w:r>
        <w:rPr>
          <w:rFonts w:ascii="Cambria" w:hAnsi="Cambria" w:cs="Times New Roman"/>
          <w:color w:val="auto"/>
          <w:sz w:val="26"/>
          <w:szCs w:val="26"/>
          <w:shd w:val="clear" w:color="auto" w:fill="FFFFFF"/>
        </w:rPr>
        <w:t>ješćivanje ispitanika o povredi osobnih podataka</w:t>
      </w:r>
      <w:bookmarkEnd w:id="10"/>
    </w:p>
    <w:p w:rsidR="007827C2" w:rsidRDefault="007827C2">
      <w:pPr>
        <w:pStyle w:val="Standard"/>
        <w:rPr>
          <w:rFonts w:eastAsia="Times New Roman" w:cs="Times New Roman"/>
          <w:shd w:val="clear" w:color="auto" w:fill="FFFFFF"/>
        </w:rPr>
      </w:pPr>
    </w:p>
    <w:p w:rsidR="007827C2" w:rsidRDefault="007827C2">
      <w:pPr>
        <w:pStyle w:val="Standard"/>
        <w:rPr>
          <w:rFonts w:eastAsia="Times New Roman" w:cs="Times New Roman"/>
          <w:shd w:val="clear" w:color="auto" w:fill="FFFFFF"/>
        </w:rPr>
      </w:pPr>
    </w:p>
    <w:p w:rsidR="007827C2" w:rsidRDefault="004A3AE8">
      <w:pPr>
        <w:pStyle w:val="Standard"/>
      </w:pPr>
      <w:r>
        <w:rPr>
          <w:rFonts w:eastAsia="Times New Roman" w:cs="Times New Roman"/>
          <w:shd w:val="clear" w:color="auto" w:fill="FFFFFF"/>
        </w:rPr>
        <w:t xml:space="preserve">U slučaju povrede osobnih podataka koja bi mogla prouzročiti visoki rizik za prava i slobode ispitanika, </w:t>
      </w:r>
      <w:r>
        <w:rPr>
          <w:rFonts w:cs="Times New Roman"/>
        </w:rPr>
        <w:t xml:space="preserve">Škola </w:t>
      </w:r>
      <w:r>
        <w:rPr>
          <w:rFonts w:eastAsia="Times New Roman" w:cs="Times New Roman"/>
          <w:shd w:val="clear" w:color="auto" w:fill="FFFFFF"/>
        </w:rPr>
        <w:t>bez nepotrebnog odgađanja obavješćuje ispitanika o povredi osobnih podataka. Ovdje je bitno na</w:t>
      </w:r>
      <w:r>
        <w:rPr>
          <w:rFonts w:eastAsia="Times New Roman" w:cs="Times New Roman"/>
          <w:shd w:val="clear" w:color="auto" w:fill="FFFFFF"/>
        </w:rPr>
        <w:t>glasiti da je uvjet za obavješćivanje ispitanika postojanje visokog rizika za prava i slobode pojedinca, prouzročenog povredom, za razliku od obavještavanja nadzornog tijela gdje je uvjet samo postojanje rizika(ne traži se postojanje visokog rizika).</w:t>
      </w:r>
    </w:p>
    <w:p w:rsidR="007827C2" w:rsidRDefault="007827C2">
      <w:pPr>
        <w:pStyle w:val="Standard"/>
        <w:rPr>
          <w:rFonts w:eastAsia="Times New Roman" w:cs="Times New Roman"/>
          <w:shd w:val="clear" w:color="auto" w:fill="FFFFFF"/>
        </w:rPr>
      </w:pPr>
    </w:p>
    <w:p w:rsidR="007827C2" w:rsidRDefault="004A3AE8">
      <w:pPr>
        <w:pStyle w:val="Standard"/>
      </w:pPr>
      <w:r>
        <w:rPr>
          <w:rFonts w:eastAsia="Times New Roman" w:cs="Times New Roman"/>
          <w:shd w:val="clear" w:color="auto" w:fill="FFFFFF"/>
        </w:rPr>
        <w:t>U ob</w:t>
      </w:r>
      <w:r>
        <w:rPr>
          <w:rFonts w:eastAsia="Times New Roman" w:cs="Times New Roman"/>
          <w:shd w:val="clear" w:color="auto" w:fill="FFFFFF"/>
        </w:rPr>
        <w:t xml:space="preserve">avijesti o povredi osobnih podataka </w:t>
      </w:r>
      <w:r>
        <w:rPr>
          <w:rFonts w:cs="Times New Roman"/>
        </w:rPr>
        <w:t xml:space="preserve">Škola </w:t>
      </w:r>
      <w:r>
        <w:rPr>
          <w:rFonts w:eastAsia="Times New Roman" w:cs="Times New Roman"/>
          <w:shd w:val="clear" w:color="auto" w:fill="FFFFFF"/>
        </w:rPr>
        <w:t>će opisati prirodu povrede osobnih podataka uporabom jasnog i jednostavnog jezika.</w:t>
      </w:r>
    </w:p>
    <w:p w:rsidR="007827C2" w:rsidRDefault="004A3AE8">
      <w:pPr>
        <w:pStyle w:val="Standard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Obavijest treba sadržavati sljedeće informacije i mjere:</w:t>
      </w:r>
    </w:p>
    <w:p w:rsidR="007827C2" w:rsidRDefault="007827C2">
      <w:pPr>
        <w:pStyle w:val="Standard"/>
        <w:rPr>
          <w:rFonts w:eastAsia="Times New Roman" w:cs="Times New Roman"/>
          <w:shd w:val="clear" w:color="auto" w:fill="FFFFFF"/>
        </w:rPr>
      </w:pPr>
    </w:p>
    <w:p w:rsidR="007827C2" w:rsidRDefault="004A3AE8">
      <w:pPr>
        <w:pStyle w:val="Odlomakpopisa"/>
        <w:numPr>
          <w:ilvl w:val="0"/>
          <w:numId w:val="15"/>
        </w:numPr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 xml:space="preserve">ime i kontaktne podatke Službenika za zaštitu podataka ili druge </w:t>
      </w:r>
      <w:r>
        <w:rPr>
          <w:rFonts w:eastAsia="Times New Roman" w:cs="Times New Roman"/>
          <w:shd w:val="clear" w:color="auto" w:fill="FFFFFF"/>
        </w:rPr>
        <w:t>kontaktne podatke od koje se može dobiti još informacija;</w:t>
      </w:r>
    </w:p>
    <w:p w:rsidR="007827C2" w:rsidRDefault="007827C2">
      <w:pPr>
        <w:pStyle w:val="Odlomakpopisa"/>
        <w:rPr>
          <w:rFonts w:eastAsia="Times New Roman" w:cs="Times New Roman"/>
          <w:shd w:val="clear" w:color="auto" w:fill="FFFFFF"/>
        </w:rPr>
      </w:pPr>
    </w:p>
    <w:p w:rsidR="007827C2" w:rsidRDefault="004A3AE8">
      <w:pPr>
        <w:pStyle w:val="Odlomakpopisa"/>
        <w:numPr>
          <w:ilvl w:val="0"/>
          <w:numId w:val="3"/>
        </w:numPr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opis vjerojatnih posljedica povrede osobnih podataka;</w:t>
      </w:r>
    </w:p>
    <w:p w:rsidR="007827C2" w:rsidRDefault="007827C2">
      <w:pPr>
        <w:pStyle w:val="Standard"/>
        <w:rPr>
          <w:rFonts w:eastAsia="Times New Roman" w:cs="Times New Roman"/>
          <w:shd w:val="clear" w:color="auto" w:fill="FFFFFF"/>
        </w:rPr>
      </w:pPr>
    </w:p>
    <w:p w:rsidR="007827C2" w:rsidRDefault="004A3AE8">
      <w:pPr>
        <w:pStyle w:val="Odlomakpopisa"/>
        <w:numPr>
          <w:ilvl w:val="0"/>
          <w:numId w:val="3"/>
        </w:numPr>
      </w:pPr>
      <w:r>
        <w:rPr>
          <w:rFonts w:eastAsia="Times New Roman" w:cs="Times New Roman"/>
          <w:shd w:val="clear" w:color="auto" w:fill="FFFFFF"/>
        </w:rPr>
        <w:t xml:space="preserve">mjere koje je </w:t>
      </w:r>
      <w:r>
        <w:rPr>
          <w:rFonts w:cs="Times New Roman"/>
        </w:rPr>
        <w:t xml:space="preserve">Škola </w:t>
      </w:r>
      <w:r>
        <w:rPr>
          <w:rFonts w:eastAsia="Times New Roman" w:cs="Times New Roman"/>
          <w:shd w:val="clear" w:color="auto" w:fill="FFFFFF"/>
        </w:rPr>
        <w:t>poduzela ili namjerava poduzeti za rješavanje problema povrede osobnih podataka, uključujući prema potrebi mjere umanjivan</w:t>
      </w:r>
      <w:r>
        <w:rPr>
          <w:rFonts w:eastAsia="Times New Roman" w:cs="Times New Roman"/>
          <w:shd w:val="clear" w:color="auto" w:fill="FFFFFF"/>
        </w:rPr>
        <w:t>ja njezinih mogućih štetnih posljedica.</w:t>
      </w:r>
    </w:p>
    <w:p w:rsidR="007827C2" w:rsidRDefault="007827C2">
      <w:pPr>
        <w:pStyle w:val="Standard"/>
        <w:rPr>
          <w:rFonts w:eastAsia="Times New Roman" w:cs="Times New Roman"/>
        </w:rPr>
      </w:pPr>
    </w:p>
    <w:p w:rsidR="007827C2" w:rsidRDefault="004A3AE8">
      <w:pPr>
        <w:pStyle w:val="Standard"/>
        <w:rPr>
          <w:rFonts w:cs="Times New Roman"/>
        </w:rPr>
      </w:pPr>
      <w:r>
        <w:rPr>
          <w:rFonts w:cs="Times New Roman"/>
        </w:rPr>
        <w:t>Škola  nije dužna obavijestiti ispitanika o povredi osobnih podataka ako:</w:t>
      </w:r>
    </w:p>
    <w:p w:rsidR="007827C2" w:rsidRDefault="007827C2">
      <w:pPr>
        <w:pStyle w:val="Standard"/>
        <w:rPr>
          <w:rFonts w:cs="Times New Roman"/>
        </w:rPr>
      </w:pPr>
    </w:p>
    <w:p w:rsidR="007827C2" w:rsidRDefault="004A3AE8">
      <w:pPr>
        <w:pStyle w:val="Odlomakpopisa"/>
        <w:numPr>
          <w:ilvl w:val="0"/>
          <w:numId w:val="16"/>
        </w:numPr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su poduzete odgovarajuće tehničke i organizacijske mjere zaštite i te su mjere primijenjene na osobne podatke pogođene povredom osobnih poda</w:t>
      </w:r>
      <w:r>
        <w:rPr>
          <w:rFonts w:eastAsia="Times New Roman" w:cs="Times New Roman"/>
          <w:shd w:val="clear" w:color="auto" w:fill="FFFFFF"/>
        </w:rPr>
        <w:t>taka, posebno one mjere koje osobne podatke čine nerazumljivima bilo kojoj osobi koja im nije ovlaštena  pristupiti, kao što je enkripcija;</w:t>
      </w:r>
    </w:p>
    <w:p w:rsidR="007827C2" w:rsidRDefault="007827C2">
      <w:pPr>
        <w:pStyle w:val="Odlomakpopisa"/>
        <w:rPr>
          <w:rFonts w:eastAsia="Times New Roman" w:cs="Times New Roman"/>
        </w:rPr>
      </w:pPr>
    </w:p>
    <w:p w:rsidR="007827C2" w:rsidRDefault="004A3AE8">
      <w:pPr>
        <w:pStyle w:val="Odlomakpopisa"/>
        <w:numPr>
          <w:ilvl w:val="0"/>
          <w:numId w:val="5"/>
        </w:numPr>
      </w:pPr>
      <w:r>
        <w:rPr>
          <w:rFonts w:cs="Times New Roman"/>
        </w:rPr>
        <w:t xml:space="preserve">su poduzete </w:t>
      </w:r>
      <w:r>
        <w:rPr>
          <w:rFonts w:eastAsia="Times New Roman" w:cs="Times New Roman"/>
          <w:shd w:val="clear" w:color="auto" w:fill="FFFFFF"/>
        </w:rPr>
        <w:t xml:space="preserve">naknadne mjere kojima se osigurava da više nije vjerojatno da će doći do visokog rizika za prava i </w:t>
      </w:r>
      <w:r>
        <w:rPr>
          <w:rFonts w:eastAsia="Times New Roman" w:cs="Times New Roman"/>
          <w:shd w:val="clear" w:color="auto" w:fill="FFFFFF"/>
        </w:rPr>
        <w:t>slobode ispitanika;</w:t>
      </w:r>
    </w:p>
    <w:p w:rsidR="007827C2" w:rsidRDefault="007827C2">
      <w:pPr>
        <w:pStyle w:val="Odlomakpopisa"/>
        <w:rPr>
          <w:rFonts w:eastAsia="Times New Roman" w:cs="Times New Roman"/>
          <w:shd w:val="clear" w:color="auto" w:fill="FFFFFF"/>
        </w:rPr>
      </w:pPr>
    </w:p>
    <w:p w:rsidR="007827C2" w:rsidRDefault="004A3AE8">
      <w:pPr>
        <w:pStyle w:val="Odlomakpopisa"/>
        <w:numPr>
          <w:ilvl w:val="0"/>
          <w:numId w:val="5"/>
        </w:numPr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bi se time zahtijevao nerazmjeran napor. U takvom slučaju mora postojati javno obavješćivanje ili slična mjera kojom se ispitanici obavješćuju na jednako djelotvoran način.( npr. Obavijest na web stranici, ili putem drugog javnog glasi</w:t>
      </w:r>
      <w:r>
        <w:rPr>
          <w:rFonts w:eastAsia="Times New Roman" w:cs="Times New Roman"/>
          <w:shd w:val="clear" w:color="auto" w:fill="FFFFFF"/>
        </w:rPr>
        <w:t>la)</w:t>
      </w:r>
    </w:p>
    <w:p w:rsidR="007827C2" w:rsidRDefault="007827C2">
      <w:pPr>
        <w:pStyle w:val="Standard"/>
        <w:rPr>
          <w:rFonts w:cs="Times New Roman"/>
        </w:rPr>
      </w:pPr>
    </w:p>
    <w:p w:rsidR="007827C2" w:rsidRDefault="004A3AE8">
      <w:pPr>
        <w:pStyle w:val="Standard"/>
      </w:pPr>
      <w:r>
        <w:rPr>
          <w:rFonts w:eastAsia="Times New Roman" w:cs="Times New Roman"/>
          <w:shd w:val="clear" w:color="auto" w:fill="FFFFFF"/>
        </w:rPr>
        <w:t xml:space="preserve">Ako </w:t>
      </w:r>
      <w:r>
        <w:rPr>
          <w:rFonts w:cs="Times New Roman"/>
        </w:rPr>
        <w:t xml:space="preserve">Škola </w:t>
      </w:r>
      <w:r>
        <w:rPr>
          <w:rFonts w:eastAsia="Times New Roman" w:cs="Times New Roman"/>
          <w:shd w:val="clear" w:color="auto" w:fill="FFFFFF"/>
        </w:rPr>
        <w:t>nije do tog trenutka obavijestila ispitanika o povredi osobnih podataka, nakon razmatranja razine vjerojatnosti da će povreda osobnih podataka prouzročiti visok rizik, Agencija za zaštitu osobnih podataka može od njega zahtijevati da to učin</w:t>
      </w:r>
      <w:r>
        <w:rPr>
          <w:rFonts w:eastAsia="Times New Roman" w:cs="Times New Roman"/>
          <w:shd w:val="clear" w:color="auto" w:fill="FFFFFF"/>
        </w:rPr>
        <w:t>i ili može zaključiti da je ispunjen neki od uvjeta navedenih prethodnom stavku ove točke.</w:t>
      </w:r>
    </w:p>
    <w:p w:rsidR="007827C2" w:rsidRDefault="004A3AE8">
      <w:pPr>
        <w:pStyle w:val="Naslov1"/>
        <w:spacing w:before="708" w:after="399"/>
        <w:rPr>
          <w:rFonts w:ascii="Cambria" w:hAnsi="Cambria" w:cs="Times New Roman"/>
          <w:color w:val="auto"/>
          <w:sz w:val="28"/>
          <w:szCs w:val="28"/>
        </w:rPr>
      </w:pPr>
      <w:bookmarkStart w:id="11" w:name="_Toc385707011"/>
      <w:bookmarkStart w:id="12" w:name="_Toc511899714"/>
      <w:r>
        <w:rPr>
          <w:rFonts w:ascii="Cambria" w:hAnsi="Cambria" w:cs="Times New Roman"/>
          <w:color w:val="auto"/>
          <w:sz w:val="28"/>
          <w:szCs w:val="28"/>
        </w:rPr>
        <w:t>5.</w:t>
      </w:r>
      <w:r>
        <w:rPr>
          <w:rFonts w:ascii="Cambria" w:hAnsi="Cambria" w:cs="Times New Roman"/>
          <w:color w:val="auto"/>
          <w:sz w:val="28"/>
          <w:szCs w:val="28"/>
        </w:rPr>
        <w:tab/>
        <w:t>PRIMJENA ODGOVARAJUĆIH PROPISA, PRAVILA I PROCEDURA</w:t>
      </w:r>
      <w:bookmarkEnd w:id="11"/>
      <w:bookmarkEnd w:id="12"/>
    </w:p>
    <w:p w:rsidR="007827C2" w:rsidRDefault="004A3AE8">
      <w:pPr>
        <w:pStyle w:val="Standard"/>
        <w:rPr>
          <w:rFonts w:cs="Times New Roman"/>
        </w:rPr>
      </w:pPr>
      <w:r>
        <w:rPr>
          <w:rFonts w:cs="Times New Roman"/>
        </w:rPr>
        <w:t xml:space="preserve">Uz ovu Proceduru, na postupanje u vezi s povredom osobnih podataka na odgovarajući način se primjenjuje Opća </w:t>
      </w:r>
      <w:r>
        <w:rPr>
          <w:rFonts w:cs="Times New Roman"/>
        </w:rPr>
        <w:t>uredba o zaštiti podataka, Pravilnik o obradi i zaštiti osobnih podataka i drugi interni akti kojima se uređuje zaštita osobnih podataka.</w:t>
      </w:r>
    </w:p>
    <w:p w:rsidR="007827C2" w:rsidRDefault="007827C2">
      <w:pPr>
        <w:pStyle w:val="Standard"/>
        <w:rPr>
          <w:rFonts w:cs="Times New Roman"/>
        </w:rPr>
      </w:pPr>
    </w:p>
    <w:p w:rsidR="007827C2" w:rsidRDefault="007827C2">
      <w:pPr>
        <w:pStyle w:val="Standard"/>
        <w:rPr>
          <w:rFonts w:cs="Times New Roman"/>
        </w:rPr>
      </w:pPr>
    </w:p>
    <w:p w:rsidR="007827C2" w:rsidRDefault="007827C2">
      <w:pPr>
        <w:pStyle w:val="Standard"/>
        <w:jc w:val="both"/>
        <w:rPr>
          <w:rFonts w:cs="Times New Roman"/>
        </w:rPr>
      </w:pPr>
    </w:p>
    <w:p w:rsidR="007827C2" w:rsidRDefault="007827C2">
      <w:pPr>
        <w:pStyle w:val="Standard"/>
        <w:jc w:val="both"/>
        <w:rPr>
          <w:rFonts w:cs="Times New Roman"/>
        </w:rPr>
      </w:pPr>
    </w:p>
    <w:p w:rsidR="007827C2" w:rsidRDefault="007827C2">
      <w:pPr>
        <w:pStyle w:val="Standard"/>
        <w:jc w:val="both"/>
        <w:rPr>
          <w:rFonts w:cs="Times New Roman"/>
        </w:rPr>
      </w:pPr>
    </w:p>
    <w:p w:rsidR="007827C2" w:rsidRDefault="004A3AE8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                       </w:t>
      </w:r>
      <w:r>
        <w:rPr>
          <w:rFonts w:cs="Times New Roman"/>
          <w:b/>
          <w:bCs/>
          <w:sz w:val="28"/>
          <w:szCs w:val="28"/>
        </w:rPr>
        <w:t>OSNOVNA ŠKOLA RAVNE NJIVE-NESLANOVAC</w:t>
      </w:r>
    </w:p>
    <w:p w:rsidR="007827C2" w:rsidRDefault="004A3AE8">
      <w:pPr>
        <w:pStyle w:val="Standard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</w:t>
      </w:r>
      <w:r>
        <w:rPr>
          <w:rFonts w:cs="Times New Roman"/>
          <w:b/>
          <w:bCs/>
          <w:sz w:val="28"/>
          <w:szCs w:val="28"/>
        </w:rPr>
        <w:t xml:space="preserve">                                                                </w:t>
      </w:r>
    </w:p>
    <w:p w:rsidR="007827C2" w:rsidRDefault="004A3AE8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                                                      </w:t>
      </w:r>
      <w:r>
        <w:rPr>
          <w:rFonts w:cs="Times New Roman"/>
          <w:b/>
          <w:bCs/>
        </w:rPr>
        <w:t>RAVNATELJ/ICA:</w:t>
      </w:r>
    </w:p>
    <w:p w:rsidR="007827C2" w:rsidRDefault="004A3AE8">
      <w:pPr>
        <w:pStyle w:val="Standard"/>
        <w:spacing w:before="171" w:after="171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                    </w:t>
      </w:r>
      <w:r>
        <w:rPr>
          <w:rFonts w:cs="Times New Roman"/>
        </w:rPr>
        <w:t xml:space="preserve">                                           Miljenko Bitanga</w:t>
      </w:r>
    </w:p>
    <w:p w:rsidR="007827C2" w:rsidRDefault="007827C2">
      <w:pPr>
        <w:pStyle w:val="Standard"/>
        <w:jc w:val="both"/>
        <w:rPr>
          <w:rFonts w:cs="Times New Roman"/>
        </w:rPr>
      </w:pPr>
    </w:p>
    <w:p w:rsidR="007827C2" w:rsidRDefault="007827C2">
      <w:pPr>
        <w:pStyle w:val="Standard"/>
        <w:jc w:val="both"/>
        <w:rPr>
          <w:rFonts w:cs="Times New Roman"/>
        </w:rPr>
      </w:pPr>
    </w:p>
    <w:p w:rsidR="007827C2" w:rsidRDefault="004A3AE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827C2" w:rsidRDefault="007827C2">
      <w:pPr>
        <w:pStyle w:val="Standard"/>
        <w:rPr>
          <w:rFonts w:ascii="Times New Roman" w:eastAsia="Times New Roman" w:hAnsi="Times New Roman" w:cs="Times New Roman"/>
        </w:rPr>
      </w:pPr>
    </w:p>
    <w:p w:rsidR="007827C2" w:rsidRDefault="007827C2">
      <w:pPr>
        <w:pStyle w:val="Standard"/>
        <w:jc w:val="both"/>
        <w:rPr>
          <w:rFonts w:ascii="Times New Roman" w:hAnsi="Times New Roman" w:cs="Times New Roman"/>
        </w:rPr>
      </w:pPr>
    </w:p>
    <w:p w:rsidR="007827C2" w:rsidRDefault="007827C2">
      <w:pPr>
        <w:pStyle w:val="Standard"/>
        <w:jc w:val="both"/>
        <w:rPr>
          <w:rFonts w:ascii="Times New Roman" w:hAnsi="Times New Roman" w:cs="Times New Roman"/>
        </w:rPr>
      </w:pPr>
    </w:p>
    <w:p w:rsidR="007827C2" w:rsidRDefault="007827C2">
      <w:pPr>
        <w:pStyle w:val="Standard"/>
        <w:jc w:val="both"/>
        <w:rPr>
          <w:rFonts w:ascii="Times New Roman" w:hAnsi="Times New Roman" w:cs="Times New Roman"/>
        </w:rPr>
      </w:pPr>
    </w:p>
    <w:p w:rsidR="007827C2" w:rsidRDefault="007827C2">
      <w:pPr>
        <w:pStyle w:val="Standard"/>
        <w:jc w:val="both"/>
        <w:rPr>
          <w:rFonts w:ascii="Times New Roman" w:hAnsi="Times New Roman" w:cs="Times New Roman"/>
        </w:rPr>
      </w:pPr>
    </w:p>
    <w:p w:rsidR="007827C2" w:rsidRDefault="007827C2">
      <w:pPr>
        <w:pStyle w:val="Standard"/>
        <w:jc w:val="both"/>
        <w:rPr>
          <w:rFonts w:ascii="Times New Roman" w:hAnsi="Times New Roman" w:cs="Times New Roman"/>
        </w:rPr>
      </w:pPr>
    </w:p>
    <w:p w:rsidR="007827C2" w:rsidRDefault="007827C2">
      <w:pPr>
        <w:pStyle w:val="Standard"/>
        <w:jc w:val="both"/>
        <w:rPr>
          <w:rFonts w:ascii="Times New Roman" w:hAnsi="Times New Roman" w:cs="Times New Roman"/>
        </w:rPr>
      </w:pPr>
    </w:p>
    <w:p w:rsidR="007827C2" w:rsidRDefault="007827C2">
      <w:pPr>
        <w:pStyle w:val="Standard"/>
        <w:jc w:val="both"/>
        <w:rPr>
          <w:rFonts w:ascii="Times New Roman" w:hAnsi="Times New Roman" w:cs="Times New Roman"/>
        </w:rPr>
      </w:pPr>
    </w:p>
    <w:p w:rsidR="007827C2" w:rsidRDefault="007827C2">
      <w:pPr>
        <w:pStyle w:val="Standard"/>
        <w:jc w:val="both"/>
        <w:rPr>
          <w:rFonts w:ascii="Times New Roman" w:hAnsi="Times New Roman" w:cs="Times New Roman"/>
        </w:rPr>
      </w:pPr>
    </w:p>
    <w:p w:rsidR="007827C2" w:rsidRDefault="007827C2">
      <w:pPr>
        <w:pStyle w:val="Standard"/>
        <w:jc w:val="both"/>
        <w:rPr>
          <w:rFonts w:ascii="Times New Roman" w:hAnsi="Times New Roman" w:cs="Times New Roman"/>
        </w:rPr>
      </w:pPr>
    </w:p>
    <w:p w:rsidR="007827C2" w:rsidRDefault="007827C2">
      <w:pPr>
        <w:pStyle w:val="Standard"/>
        <w:jc w:val="both"/>
        <w:rPr>
          <w:rFonts w:ascii="Times New Roman" w:hAnsi="Times New Roman" w:cs="Times New Roman"/>
        </w:rPr>
      </w:pPr>
    </w:p>
    <w:p w:rsidR="007827C2" w:rsidRDefault="007827C2">
      <w:pPr>
        <w:pStyle w:val="Standard"/>
        <w:jc w:val="both"/>
        <w:rPr>
          <w:rFonts w:ascii="Times New Roman" w:hAnsi="Times New Roman" w:cs="Times New Roman"/>
        </w:rPr>
      </w:pPr>
    </w:p>
    <w:p w:rsidR="007827C2" w:rsidRDefault="007827C2">
      <w:pPr>
        <w:pStyle w:val="Standard"/>
        <w:jc w:val="both"/>
        <w:rPr>
          <w:rFonts w:ascii="Times New Roman" w:hAnsi="Times New Roman" w:cs="Times New Roman"/>
        </w:rPr>
      </w:pPr>
    </w:p>
    <w:p w:rsidR="007827C2" w:rsidRDefault="007827C2">
      <w:pPr>
        <w:pStyle w:val="Standard"/>
        <w:jc w:val="both"/>
        <w:rPr>
          <w:rFonts w:ascii="Times New Roman" w:hAnsi="Times New Roman" w:cs="Times New Roman"/>
        </w:rPr>
      </w:pPr>
    </w:p>
    <w:p w:rsidR="007827C2" w:rsidRDefault="007827C2">
      <w:pPr>
        <w:pStyle w:val="Standard"/>
        <w:jc w:val="both"/>
        <w:rPr>
          <w:rFonts w:ascii="Times New Roman" w:hAnsi="Times New Roman" w:cs="Times New Roman"/>
        </w:rPr>
      </w:pPr>
    </w:p>
    <w:p w:rsidR="007827C2" w:rsidRDefault="007827C2">
      <w:pPr>
        <w:pStyle w:val="Standard"/>
        <w:jc w:val="both"/>
        <w:rPr>
          <w:rFonts w:ascii="Times New Roman" w:hAnsi="Times New Roman" w:cs="Times New Roman"/>
        </w:rPr>
      </w:pPr>
    </w:p>
    <w:p w:rsidR="007827C2" w:rsidRDefault="007827C2">
      <w:pPr>
        <w:pStyle w:val="Standard"/>
        <w:jc w:val="both"/>
        <w:rPr>
          <w:rFonts w:ascii="Times New Roman" w:hAnsi="Times New Roman" w:cs="Times New Roman"/>
        </w:rPr>
      </w:pPr>
    </w:p>
    <w:p w:rsidR="007827C2" w:rsidRDefault="007827C2">
      <w:pPr>
        <w:pStyle w:val="Standard"/>
        <w:jc w:val="both"/>
        <w:rPr>
          <w:rFonts w:ascii="Times New Roman" w:hAnsi="Times New Roman" w:cs="Times New Roman"/>
        </w:rPr>
      </w:pPr>
    </w:p>
    <w:p w:rsidR="007827C2" w:rsidRDefault="007827C2">
      <w:pPr>
        <w:pStyle w:val="Standard"/>
        <w:jc w:val="both"/>
        <w:rPr>
          <w:rFonts w:ascii="Times New Roman" w:hAnsi="Times New Roman" w:cs="Times New Roman"/>
        </w:rPr>
      </w:pPr>
    </w:p>
    <w:p w:rsidR="007827C2" w:rsidRDefault="007827C2">
      <w:pPr>
        <w:pStyle w:val="Standard"/>
        <w:jc w:val="both"/>
        <w:rPr>
          <w:rFonts w:ascii="Times New Roman" w:hAnsi="Times New Roman" w:cs="Times New Roman"/>
        </w:rPr>
      </w:pPr>
    </w:p>
    <w:p w:rsidR="007827C2" w:rsidRDefault="007827C2">
      <w:pPr>
        <w:pStyle w:val="Standard"/>
        <w:jc w:val="both"/>
        <w:rPr>
          <w:rFonts w:ascii="Times New Roman" w:hAnsi="Times New Roman" w:cs="Times New Roman"/>
        </w:rPr>
      </w:pPr>
    </w:p>
    <w:p w:rsidR="007827C2" w:rsidRDefault="007827C2">
      <w:pPr>
        <w:pStyle w:val="Standard"/>
        <w:jc w:val="both"/>
        <w:rPr>
          <w:rFonts w:ascii="Times New Roman" w:hAnsi="Times New Roman" w:cs="Times New Roman"/>
        </w:rPr>
      </w:pPr>
    </w:p>
    <w:p w:rsidR="007827C2" w:rsidRDefault="007827C2">
      <w:pPr>
        <w:pStyle w:val="Standard"/>
        <w:jc w:val="both"/>
        <w:rPr>
          <w:rFonts w:ascii="Times New Roman" w:hAnsi="Times New Roman" w:cs="Times New Roman"/>
        </w:rPr>
      </w:pPr>
    </w:p>
    <w:p w:rsidR="007827C2" w:rsidRDefault="007827C2">
      <w:pPr>
        <w:pStyle w:val="Standard"/>
        <w:jc w:val="both"/>
        <w:rPr>
          <w:rFonts w:ascii="Times New Roman" w:hAnsi="Times New Roman" w:cs="Times New Roman"/>
        </w:rPr>
      </w:pPr>
    </w:p>
    <w:p w:rsidR="007827C2" w:rsidRDefault="007827C2">
      <w:pPr>
        <w:pStyle w:val="Standard"/>
        <w:jc w:val="both"/>
        <w:rPr>
          <w:rFonts w:ascii="Times New Roman" w:hAnsi="Times New Roman" w:cs="Times New Roman"/>
        </w:rPr>
      </w:pPr>
    </w:p>
    <w:p w:rsidR="007827C2" w:rsidRDefault="007827C2">
      <w:pPr>
        <w:pStyle w:val="Standard"/>
        <w:jc w:val="both"/>
        <w:rPr>
          <w:rFonts w:ascii="Times New Roman" w:hAnsi="Times New Roman" w:cs="Times New Roman"/>
        </w:rPr>
      </w:pPr>
    </w:p>
    <w:p w:rsidR="007827C2" w:rsidRDefault="007827C2">
      <w:pPr>
        <w:pStyle w:val="Standard"/>
        <w:jc w:val="both"/>
        <w:rPr>
          <w:rFonts w:ascii="Times New Roman" w:hAnsi="Times New Roman" w:cs="Times New Roman"/>
        </w:rPr>
      </w:pPr>
    </w:p>
    <w:p w:rsidR="007827C2" w:rsidRDefault="007827C2">
      <w:pPr>
        <w:pStyle w:val="Standard"/>
        <w:jc w:val="both"/>
        <w:rPr>
          <w:rFonts w:ascii="Times New Roman" w:hAnsi="Times New Roman" w:cs="Times New Roman"/>
        </w:rPr>
      </w:pPr>
    </w:p>
    <w:p w:rsidR="007827C2" w:rsidRDefault="007827C2">
      <w:pPr>
        <w:pStyle w:val="Standard"/>
        <w:jc w:val="both"/>
        <w:rPr>
          <w:rFonts w:ascii="Times New Roman" w:hAnsi="Times New Roman" w:cs="Times New Roman"/>
        </w:rPr>
      </w:pPr>
    </w:p>
    <w:p w:rsidR="007827C2" w:rsidRDefault="007827C2">
      <w:pPr>
        <w:pStyle w:val="Standard"/>
        <w:jc w:val="both"/>
        <w:rPr>
          <w:rFonts w:ascii="Times New Roman" w:hAnsi="Times New Roman" w:cs="Times New Roman"/>
        </w:rPr>
      </w:pPr>
    </w:p>
    <w:p w:rsidR="007827C2" w:rsidRDefault="007827C2">
      <w:pPr>
        <w:pStyle w:val="Naslov1"/>
      </w:pPr>
    </w:p>
    <w:sectPr w:rsidR="007827C2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AE8" w:rsidRDefault="004A3AE8">
      <w:r>
        <w:separator/>
      </w:r>
    </w:p>
  </w:endnote>
  <w:endnote w:type="continuationSeparator" w:id="0">
    <w:p w:rsidR="004A3AE8" w:rsidRDefault="004A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AE8" w:rsidRDefault="004A3AE8">
      <w:r>
        <w:rPr>
          <w:color w:val="000000"/>
        </w:rPr>
        <w:separator/>
      </w:r>
    </w:p>
  </w:footnote>
  <w:footnote w:type="continuationSeparator" w:id="0">
    <w:p w:rsidR="004A3AE8" w:rsidRDefault="004A3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9BC"/>
    <w:multiLevelType w:val="multilevel"/>
    <w:tmpl w:val="0E344642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1876656"/>
    <w:multiLevelType w:val="multilevel"/>
    <w:tmpl w:val="5E682E6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A9808E2"/>
    <w:multiLevelType w:val="multilevel"/>
    <w:tmpl w:val="DBEEE91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3F6E1E84"/>
    <w:multiLevelType w:val="multilevel"/>
    <w:tmpl w:val="D812DC2E"/>
    <w:styleLink w:val="WWNum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F48DA"/>
    <w:multiLevelType w:val="multilevel"/>
    <w:tmpl w:val="0930DBB6"/>
    <w:styleLink w:val="WWNum7"/>
    <w:lvl w:ilvl="0">
      <w:numFmt w:val="bullet"/>
      <w:lvlText w:val="-"/>
      <w:lvlJc w:val="left"/>
      <w:pPr>
        <w:ind w:left="720" w:hanging="360"/>
      </w:pPr>
      <w:rPr>
        <w:rFonts w:eastAsia="Segoe UI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5DE1F13"/>
    <w:multiLevelType w:val="multilevel"/>
    <w:tmpl w:val="A3045EE8"/>
    <w:styleLink w:val="WWNum9"/>
    <w:lvl w:ilvl="0"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D2E1635"/>
    <w:multiLevelType w:val="multilevel"/>
    <w:tmpl w:val="4AB6788A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3164449"/>
    <w:multiLevelType w:val="multilevel"/>
    <w:tmpl w:val="CCE28BB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5D34CFB"/>
    <w:multiLevelType w:val="multilevel"/>
    <w:tmpl w:val="FAD2F182"/>
    <w:styleLink w:val="WWNum6"/>
    <w:lvl w:ilvl="0">
      <w:numFmt w:val="bullet"/>
      <w:lvlText w:val="-"/>
      <w:lvlJc w:val="left"/>
      <w:pPr>
        <w:ind w:left="720" w:hanging="360"/>
      </w:pPr>
      <w:rPr>
        <w:rFonts w:eastAsia="Segoe UI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6361336"/>
    <w:multiLevelType w:val="multilevel"/>
    <w:tmpl w:val="7FA2E684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  <w:num w:numId="11">
    <w:abstractNumId w:val="3"/>
    <w:lvlOverride w:ilvl="0">
      <w:startOverride w:val="1"/>
    </w:lvlOverride>
  </w:num>
  <w:num w:numId="12">
    <w:abstractNumId w:val="7"/>
    <w:lvlOverride w:ilvl="0"/>
  </w:num>
  <w:num w:numId="13">
    <w:abstractNumId w:val="5"/>
    <w:lvlOverride w:ilvl="0"/>
  </w:num>
  <w:num w:numId="14">
    <w:abstractNumId w:val="1"/>
    <w:lvlOverride w:ilvl="0"/>
  </w:num>
  <w:num w:numId="15">
    <w:abstractNumId w:val="6"/>
    <w:lvlOverride w:ilvl="0"/>
  </w:num>
  <w:num w:numId="16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827C2"/>
    <w:rsid w:val="004A3AE8"/>
    <w:rsid w:val="007827C2"/>
    <w:rsid w:val="009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4A0E6-2EE2-4269-A224-CA4BD105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Segoe UI" w:hAnsi="Cambria" w:cs="Tahoma"/>
        <w:sz w:val="24"/>
        <w:szCs w:val="24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Standard"/>
    <w:next w:val="Standard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lang w:val="hr-H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  <w:rPr>
      <w:rFonts w:cs="Lucida Sans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Odlomakpopisa">
    <w:name w:val="List Paragraph"/>
    <w:basedOn w:val="Standard"/>
    <w:pPr>
      <w:ind w:left="720"/>
    </w:pPr>
  </w:style>
  <w:style w:type="paragraph" w:styleId="TOCNaslov">
    <w:name w:val="TOC Heading"/>
    <w:basedOn w:val="Naslov1"/>
    <w:next w:val="Standard"/>
    <w:pPr>
      <w:spacing w:line="276" w:lineRule="auto"/>
    </w:pPr>
    <w:rPr>
      <w:color w:val="365F91"/>
      <w:sz w:val="28"/>
      <w:szCs w:val="28"/>
    </w:rPr>
  </w:style>
  <w:style w:type="paragraph" w:customStyle="1" w:styleId="Contents1">
    <w:name w:val="Contents 1"/>
    <w:basedOn w:val="Standard"/>
    <w:next w:val="Standard"/>
    <w:autoRedefine/>
    <w:pPr>
      <w:spacing w:before="120"/>
    </w:pPr>
    <w:rPr>
      <w:b/>
    </w:rPr>
  </w:style>
  <w:style w:type="paragraph" w:styleId="Tekstbalonia">
    <w:name w:val="Balloon Text"/>
    <w:basedOn w:val="Standard"/>
    <w:rPr>
      <w:rFonts w:ascii="Lucida Grande" w:eastAsia="Lucida Grande" w:hAnsi="Lucida Grande" w:cs="Lucida Grande"/>
      <w:sz w:val="18"/>
      <w:szCs w:val="18"/>
    </w:rPr>
  </w:style>
  <w:style w:type="paragraph" w:customStyle="1" w:styleId="Contents2">
    <w:name w:val="Contents 2"/>
    <w:basedOn w:val="Standard"/>
    <w:next w:val="Standard"/>
    <w:autoRedefine/>
    <w:pPr>
      <w:ind w:left="240"/>
    </w:pPr>
    <w:rPr>
      <w:b/>
      <w:sz w:val="22"/>
      <w:szCs w:val="22"/>
    </w:rPr>
  </w:style>
  <w:style w:type="paragraph" w:customStyle="1" w:styleId="Contents3">
    <w:name w:val="Contents 3"/>
    <w:basedOn w:val="Standard"/>
    <w:next w:val="Standard"/>
    <w:autoRedefine/>
    <w:pPr>
      <w:ind w:left="480"/>
    </w:pPr>
    <w:rPr>
      <w:sz w:val="22"/>
      <w:szCs w:val="22"/>
    </w:rPr>
  </w:style>
  <w:style w:type="paragraph" w:customStyle="1" w:styleId="Contents4">
    <w:name w:val="Contents 4"/>
    <w:basedOn w:val="Standard"/>
    <w:next w:val="Standard"/>
    <w:autoRedefine/>
    <w:pPr>
      <w:ind w:left="720"/>
    </w:pPr>
    <w:rPr>
      <w:sz w:val="20"/>
      <w:szCs w:val="20"/>
    </w:rPr>
  </w:style>
  <w:style w:type="paragraph" w:customStyle="1" w:styleId="Contents5">
    <w:name w:val="Contents 5"/>
    <w:basedOn w:val="Standard"/>
    <w:next w:val="Standard"/>
    <w:autoRedefine/>
    <w:pPr>
      <w:ind w:left="960"/>
    </w:pPr>
    <w:rPr>
      <w:sz w:val="20"/>
      <w:szCs w:val="20"/>
    </w:rPr>
  </w:style>
  <w:style w:type="paragraph" w:customStyle="1" w:styleId="Contents6">
    <w:name w:val="Contents 6"/>
    <w:basedOn w:val="Standard"/>
    <w:next w:val="Standard"/>
    <w:autoRedefine/>
    <w:pPr>
      <w:ind w:left="1200"/>
    </w:pPr>
    <w:rPr>
      <w:sz w:val="20"/>
      <w:szCs w:val="20"/>
    </w:rPr>
  </w:style>
  <w:style w:type="paragraph" w:customStyle="1" w:styleId="Contents7">
    <w:name w:val="Contents 7"/>
    <w:basedOn w:val="Standard"/>
    <w:next w:val="Standard"/>
    <w:autoRedefine/>
    <w:pPr>
      <w:ind w:left="1440"/>
    </w:pPr>
    <w:rPr>
      <w:sz w:val="20"/>
      <w:szCs w:val="20"/>
    </w:rPr>
  </w:style>
  <w:style w:type="paragraph" w:customStyle="1" w:styleId="Contents8">
    <w:name w:val="Contents 8"/>
    <w:basedOn w:val="Standard"/>
    <w:next w:val="Standard"/>
    <w:autoRedefine/>
    <w:pPr>
      <w:ind w:left="1680"/>
    </w:pPr>
    <w:rPr>
      <w:sz w:val="20"/>
      <w:szCs w:val="20"/>
    </w:rPr>
  </w:style>
  <w:style w:type="paragraph" w:customStyle="1" w:styleId="Contents9">
    <w:name w:val="Contents 9"/>
    <w:basedOn w:val="Standard"/>
    <w:next w:val="Standard"/>
    <w:autoRedefine/>
    <w:pPr>
      <w:ind w:left="1920"/>
    </w:pPr>
    <w:rPr>
      <w:sz w:val="20"/>
      <w:szCs w:val="20"/>
    </w:rPr>
  </w:style>
  <w:style w:type="paragraph" w:styleId="Bezproreda">
    <w:name w:val="No Spacing"/>
    <w:pPr>
      <w:widowControl/>
    </w:pPr>
  </w:style>
  <w:style w:type="paragraph" w:styleId="StandardWeb">
    <w:name w:val="Normal (Web)"/>
    <w:basedOn w:val="Standard"/>
    <w:pPr>
      <w:spacing w:after="79"/>
    </w:pPr>
    <w:rPr>
      <w:rFonts w:ascii="Times New Roman" w:eastAsia="Times New Roman" w:hAnsi="Times New Roman" w:cs="Times New Roman"/>
      <w:lang w:eastAsia="hr-HR"/>
    </w:rPr>
  </w:style>
  <w:style w:type="paragraph" w:customStyle="1" w:styleId="Default">
    <w:name w:val="Default"/>
    <w:pPr>
      <w:widowControl/>
    </w:pPr>
    <w:rPr>
      <w:rFonts w:ascii="Times New Roman" w:eastAsia="Times New Roman" w:hAnsi="Times New Roman" w:cs="Times New Roman"/>
      <w:color w:val="000000"/>
    </w:rPr>
  </w:style>
  <w:style w:type="character" w:customStyle="1" w:styleId="Heading1Char">
    <w:name w:val="Heading 1 Char"/>
    <w:basedOn w:val="Zadanifontodlomka"/>
    <w:rPr>
      <w:rFonts w:ascii="Calibri" w:eastAsia="Segoe UI" w:hAnsi="Calibri" w:cs="Tahoma"/>
      <w:b/>
      <w:bCs/>
      <w:color w:val="345A8A"/>
      <w:sz w:val="32"/>
      <w:szCs w:val="32"/>
    </w:rPr>
  </w:style>
  <w:style w:type="character" w:customStyle="1" w:styleId="BalloonTextChar">
    <w:name w:val="Balloon Text Char"/>
    <w:basedOn w:val="Zadanifontodlomka"/>
    <w:rPr>
      <w:rFonts w:ascii="Lucida Grande" w:eastAsia="Lucida Grande" w:hAnsi="Lucida Grande" w:cs="Lucida Grande"/>
      <w:sz w:val="18"/>
      <w:szCs w:val="18"/>
    </w:rPr>
  </w:style>
  <w:style w:type="character" w:customStyle="1" w:styleId="Internetlink">
    <w:name w:val="Internet link"/>
    <w:basedOn w:val="Zadanifontodlomka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Segoe UI" w:cs="Tahoma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eastAsia="Segoe UI" w:cs="Tahoma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eastAsia="Segoe UI" w:cs="Times New Roman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IndexLink">
    <w:name w:val="Index Link"/>
  </w:style>
  <w:style w:type="numbering" w:customStyle="1" w:styleId="NoList">
    <w:name w:val="No List"/>
    <w:basedOn w:val="Bezpopisa"/>
    <w:pPr>
      <w:numPr>
        <w:numId w:val="1"/>
      </w:numPr>
    </w:pPr>
  </w:style>
  <w:style w:type="numbering" w:customStyle="1" w:styleId="WWNum1">
    <w:name w:val="WWNum1"/>
    <w:basedOn w:val="Bezpopisa"/>
    <w:pPr>
      <w:numPr>
        <w:numId w:val="2"/>
      </w:numPr>
    </w:pPr>
  </w:style>
  <w:style w:type="numbering" w:customStyle="1" w:styleId="WWNum2">
    <w:name w:val="WWNum2"/>
    <w:basedOn w:val="Bezpopisa"/>
    <w:pPr>
      <w:numPr>
        <w:numId w:val="3"/>
      </w:numPr>
    </w:pPr>
  </w:style>
  <w:style w:type="numbering" w:customStyle="1" w:styleId="WWNum3">
    <w:name w:val="WWNum3"/>
    <w:basedOn w:val="Bezpopisa"/>
    <w:pPr>
      <w:numPr>
        <w:numId w:val="4"/>
      </w:numPr>
    </w:pPr>
  </w:style>
  <w:style w:type="numbering" w:customStyle="1" w:styleId="WWNum4">
    <w:name w:val="WWNum4"/>
    <w:basedOn w:val="Bezpopisa"/>
    <w:pPr>
      <w:numPr>
        <w:numId w:val="5"/>
      </w:numPr>
    </w:pPr>
  </w:style>
  <w:style w:type="numbering" w:customStyle="1" w:styleId="WWNum5">
    <w:name w:val="WWNum5"/>
    <w:basedOn w:val="Bezpopisa"/>
    <w:pPr>
      <w:numPr>
        <w:numId w:val="6"/>
      </w:numPr>
    </w:pPr>
  </w:style>
  <w:style w:type="numbering" w:customStyle="1" w:styleId="WWNum6">
    <w:name w:val="WWNum6"/>
    <w:basedOn w:val="Bezpopisa"/>
    <w:pPr>
      <w:numPr>
        <w:numId w:val="7"/>
      </w:numPr>
    </w:pPr>
  </w:style>
  <w:style w:type="numbering" w:customStyle="1" w:styleId="WWNum7">
    <w:name w:val="WWNum7"/>
    <w:basedOn w:val="Bezpopisa"/>
    <w:pPr>
      <w:numPr>
        <w:numId w:val="8"/>
      </w:numPr>
    </w:pPr>
  </w:style>
  <w:style w:type="numbering" w:customStyle="1" w:styleId="WWNum8">
    <w:name w:val="WWNum8"/>
    <w:basedOn w:val="Bezpopisa"/>
    <w:pPr>
      <w:numPr>
        <w:numId w:val="9"/>
      </w:numPr>
    </w:pPr>
  </w:style>
  <w:style w:type="numbering" w:customStyle="1" w:styleId="WWNum9">
    <w:name w:val="WWNum9"/>
    <w:basedOn w:val="Bezpopisa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_Toc511899708" TargetMode="External"/><Relationship Id="rId18" Type="http://schemas.openxmlformats.org/officeDocument/2006/relationships/hyperlink" Target="#_Toc511899709" TargetMode="External"/><Relationship Id="rId26" Type="http://schemas.openxmlformats.org/officeDocument/2006/relationships/hyperlink" Target="#_Toc511899712" TargetMode="External"/><Relationship Id="rId39" Type="http://schemas.openxmlformats.org/officeDocument/2006/relationships/hyperlink" Target="http://www.zakon.hr/cms.htm?id=69" TargetMode="External"/><Relationship Id="rId21" Type="http://schemas.openxmlformats.org/officeDocument/2006/relationships/hyperlink" Target="#_Toc511899710" TargetMode="External"/><Relationship Id="rId34" Type="http://schemas.openxmlformats.org/officeDocument/2006/relationships/hyperlink" Target="#_Toc511899714" TargetMode="External"/><Relationship Id="rId42" Type="http://schemas.openxmlformats.org/officeDocument/2006/relationships/hyperlink" Target="http://www.zakon.hr/cms.htm?id=72" TargetMode="External"/><Relationship Id="rId47" Type="http://schemas.openxmlformats.org/officeDocument/2006/relationships/hyperlink" Target="http://www.zakon.hr/cms.htm?id=17751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#_Toc511899709" TargetMode="External"/><Relationship Id="rId29" Type="http://schemas.openxmlformats.org/officeDocument/2006/relationships/hyperlink" Target="#_Toc511899713" TargetMode="External"/><Relationship Id="rId11" Type="http://schemas.openxmlformats.org/officeDocument/2006/relationships/hyperlink" Target="#_Toc511899707" TargetMode="External"/><Relationship Id="rId24" Type="http://schemas.openxmlformats.org/officeDocument/2006/relationships/hyperlink" Target="#_Toc511899712" TargetMode="External"/><Relationship Id="rId32" Type="http://schemas.openxmlformats.org/officeDocument/2006/relationships/hyperlink" Target="#_Toc511899714" TargetMode="External"/><Relationship Id="rId37" Type="http://schemas.openxmlformats.org/officeDocument/2006/relationships/hyperlink" Target="http://www.zakon.hr/cms.htm?id=67" TargetMode="External"/><Relationship Id="rId40" Type="http://schemas.openxmlformats.org/officeDocument/2006/relationships/hyperlink" Target="http://www.zakon.hr/cms.htm?id=70" TargetMode="External"/><Relationship Id="rId45" Type="http://schemas.openxmlformats.org/officeDocument/2006/relationships/hyperlink" Target="http://www.zakon.hr/cms.htm?id=480" TargetMode="External"/><Relationship Id="rId5" Type="http://schemas.openxmlformats.org/officeDocument/2006/relationships/footnotes" Target="footnotes.xml"/><Relationship Id="rId15" Type="http://schemas.openxmlformats.org/officeDocument/2006/relationships/hyperlink" Target="#_Toc511899708" TargetMode="External"/><Relationship Id="rId23" Type="http://schemas.openxmlformats.org/officeDocument/2006/relationships/hyperlink" Target="#_Toc511899711" TargetMode="External"/><Relationship Id="rId28" Type="http://schemas.openxmlformats.org/officeDocument/2006/relationships/hyperlink" Target="#_Toc511899713" TargetMode="External"/><Relationship Id="rId36" Type="http://schemas.openxmlformats.org/officeDocument/2006/relationships/hyperlink" Target="http://www.zakon.hr/cms.htm?id=66" TargetMode="External"/><Relationship Id="rId49" Type="http://schemas.openxmlformats.org/officeDocument/2006/relationships/theme" Target="theme/theme1.xml"/><Relationship Id="rId10" Type="http://schemas.openxmlformats.org/officeDocument/2006/relationships/hyperlink" Target="#_Toc511899707" TargetMode="External"/><Relationship Id="rId19" Type="http://schemas.openxmlformats.org/officeDocument/2006/relationships/hyperlink" Target="#_Toc511899709" TargetMode="External"/><Relationship Id="rId31" Type="http://schemas.openxmlformats.org/officeDocument/2006/relationships/hyperlink" Target="#_Toc511899713" TargetMode="External"/><Relationship Id="rId44" Type="http://schemas.openxmlformats.org/officeDocument/2006/relationships/hyperlink" Target="http://www.zakon.hr/cms.htm?id=1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_Toc511899707" TargetMode="External"/><Relationship Id="rId14" Type="http://schemas.openxmlformats.org/officeDocument/2006/relationships/hyperlink" Target="#_Toc511899708" TargetMode="External"/><Relationship Id="rId22" Type="http://schemas.openxmlformats.org/officeDocument/2006/relationships/hyperlink" Target="#_Toc511899711" TargetMode="External"/><Relationship Id="rId27" Type="http://schemas.openxmlformats.org/officeDocument/2006/relationships/hyperlink" Target="#_Toc511899712" TargetMode="External"/><Relationship Id="rId30" Type="http://schemas.openxmlformats.org/officeDocument/2006/relationships/hyperlink" Target="#_Toc511899713" TargetMode="External"/><Relationship Id="rId35" Type="http://schemas.openxmlformats.org/officeDocument/2006/relationships/hyperlink" Target="#_Toc511899714" TargetMode="External"/><Relationship Id="rId43" Type="http://schemas.openxmlformats.org/officeDocument/2006/relationships/hyperlink" Target="http://www.zakon.hr/cms.htm?id=73" TargetMode="External"/><Relationship Id="rId48" Type="http://schemas.openxmlformats.org/officeDocument/2006/relationships/fontTable" Target="fontTable.xml"/><Relationship Id="rId8" Type="http://schemas.openxmlformats.org/officeDocument/2006/relationships/hyperlink" Target="#_Toc511899707" TargetMode="External"/><Relationship Id="rId3" Type="http://schemas.openxmlformats.org/officeDocument/2006/relationships/settings" Target="settings.xml"/><Relationship Id="rId12" Type="http://schemas.openxmlformats.org/officeDocument/2006/relationships/hyperlink" Target="#_Toc511899708" TargetMode="External"/><Relationship Id="rId17" Type="http://schemas.openxmlformats.org/officeDocument/2006/relationships/hyperlink" Target="#_Toc511899709" TargetMode="External"/><Relationship Id="rId25" Type="http://schemas.openxmlformats.org/officeDocument/2006/relationships/hyperlink" Target="#_Toc511899712" TargetMode="External"/><Relationship Id="rId33" Type="http://schemas.openxmlformats.org/officeDocument/2006/relationships/hyperlink" Target="#_Toc511899714" TargetMode="External"/><Relationship Id="rId38" Type="http://schemas.openxmlformats.org/officeDocument/2006/relationships/hyperlink" Target="http://www.zakon.hr/cms.htm?id=68" TargetMode="External"/><Relationship Id="rId46" Type="http://schemas.openxmlformats.org/officeDocument/2006/relationships/hyperlink" Target="http://www.zakon.hr/cms.htm?id=1671" TargetMode="External"/><Relationship Id="rId20" Type="http://schemas.openxmlformats.org/officeDocument/2006/relationships/hyperlink" Target="#_Toc511899710" TargetMode="External"/><Relationship Id="rId41" Type="http://schemas.openxmlformats.org/officeDocument/2006/relationships/hyperlink" Target="http://www.zakon.hr/cms.htm?id=7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OULZ</dc:creator>
  <cp:lastModifiedBy>ilija vučković</cp:lastModifiedBy>
  <cp:revision>3</cp:revision>
  <cp:lastPrinted>2020-06-04T19:50:00Z</cp:lastPrinted>
  <dcterms:created xsi:type="dcterms:W3CDTF">2020-09-14T12:09:00Z</dcterms:created>
  <dcterms:modified xsi:type="dcterms:W3CDTF">2020-09-14T12:09:00Z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